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DE" w:rsidRPr="00E47A57" w:rsidRDefault="00855FDE" w:rsidP="00D735CE">
      <w:pPr>
        <w:ind w:firstLine="709"/>
        <w:jc w:val="center"/>
        <w:rPr>
          <w:b/>
        </w:rPr>
      </w:pPr>
      <w:r w:rsidRPr="00E47A57">
        <w:rPr>
          <w:b/>
        </w:rPr>
        <w:t xml:space="preserve">Республика Таджикистан </w:t>
      </w:r>
    </w:p>
    <w:p w:rsidR="00FE5637" w:rsidRPr="00E47A57" w:rsidRDefault="00FE5637" w:rsidP="00D735CE">
      <w:pPr>
        <w:ind w:firstLine="709"/>
        <w:jc w:val="center"/>
        <w:rPr>
          <w:b/>
        </w:rPr>
      </w:pPr>
      <w:r w:rsidRPr="00E47A57">
        <w:rPr>
          <w:b/>
        </w:rPr>
        <w:t>Государственный Комитет охраны окружающей среды и лесного хозяйства</w:t>
      </w: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r w:rsidRPr="00E47A57">
        <w:rPr>
          <w:b/>
        </w:rPr>
        <w:t>ИНФОРМАЦИОННЫЙ ЭКОЛОГИЧЕСКИЙ БЮЛЛЕТЕНЬ</w:t>
      </w: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FE5637" w:rsidRPr="00E47A57" w:rsidRDefault="00FE5637" w:rsidP="00D735CE">
      <w:pPr>
        <w:ind w:firstLine="709"/>
        <w:jc w:val="center"/>
        <w:rPr>
          <w:b/>
        </w:rPr>
      </w:pPr>
    </w:p>
    <w:p w:rsidR="0053408A" w:rsidRPr="00E47A57" w:rsidRDefault="0053408A" w:rsidP="00D735CE">
      <w:pPr>
        <w:ind w:firstLine="709"/>
        <w:jc w:val="center"/>
        <w:rPr>
          <w:b/>
        </w:rPr>
      </w:pPr>
    </w:p>
    <w:p w:rsidR="0053408A" w:rsidRPr="00E47A57" w:rsidRDefault="0053408A" w:rsidP="00D735CE">
      <w:pPr>
        <w:ind w:firstLine="709"/>
        <w:jc w:val="center"/>
        <w:rPr>
          <w:b/>
        </w:rPr>
      </w:pPr>
    </w:p>
    <w:p w:rsidR="0053408A" w:rsidRPr="00E47A57" w:rsidRDefault="0053408A" w:rsidP="00D735CE">
      <w:pPr>
        <w:ind w:firstLine="709"/>
        <w:jc w:val="center"/>
        <w:rPr>
          <w:b/>
        </w:rPr>
      </w:pPr>
    </w:p>
    <w:p w:rsidR="0053408A" w:rsidRPr="00E47A57" w:rsidRDefault="0053408A" w:rsidP="00D735CE">
      <w:pPr>
        <w:ind w:firstLine="709"/>
        <w:jc w:val="center"/>
        <w:rPr>
          <w:b/>
        </w:rPr>
      </w:pPr>
    </w:p>
    <w:p w:rsidR="0053408A" w:rsidRPr="00E47A57" w:rsidRDefault="0053408A" w:rsidP="00D735CE">
      <w:pPr>
        <w:ind w:firstLine="709"/>
        <w:jc w:val="center"/>
        <w:rPr>
          <w:b/>
        </w:rPr>
      </w:pPr>
    </w:p>
    <w:p w:rsidR="0053408A" w:rsidRPr="00E47A57" w:rsidRDefault="0053408A"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FE5637" w:rsidRPr="00E47A57" w:rsidRDefault="00FE5637" w:rsidP="00D735CE">
      <w:pPr>
        <w:ind w:firstLine="709"/>
        <w:jc w:val="center"/>
        <w:rPr>
          <w:b/>
          <w:lang w:val="en-US"/>
        </w:rPr>
      </w:pPr>
    </w:p>
    <w:p w:rsidR="00C531C5" w:rsidRPr="00E47A57" w:rsidRDefault="00C531C5" w:rsidP="00D735CE">
      <w:pPr>
        <w:ind w:firstLine="709"/>
        <w:jc w:val="center"/>
        <w:rPr>
          <w:b/>
          <w:lang w:val="en-US"/>
        </w:rPr>
      </w:pPr>
    </w:p>
    <w:p w:rsidR="00C531C5" w:rsidRPr="00E47A57" w:rsidRDefault="00C531C5" w:rsidP="00D735CE">
      <w:pPr>
        <w:ind w:firstLine="709"/>
        <w:jc w:val="center"/>
        <w:rPr>
          <w:b/>
          <w:lang w:val="en-US"/>
        </w:rPr>
      </w:pPr>
    </w:p>
    <w:p w:rsidR="00F51222" w:rsidRPr="00E47A57" w:rsidRDefault="009F2BC2" w:rsidP="00D735CE">
      <w:pPr>
        <w:ind w:firstLine="709"/>
        <w:jc w:val="center"/>
        <w:rPr>
          <w:b/>
        </w:rPr>
      </w:pPr>
      <w:r w:rsidRPr="00E47A57">
        <w:rPr>
          <w:b/>
        </w:rPr>
        <w:t>г.</w:t>
      </w:r>
      <w:r w:rsidR="00FE5637" w:rsidRPr="00E47A57">
        <w:rPr>
          <w:b/>
        </w:rPr>
        <w:t xml:space="preserve"> Душанбе 2006</w:t>
      </w:r>
    </w:p>
    <w:p w:rsidR="00F84FFE" w:rsidRPr="00E47A57" w:rsidRDefault="00F51222" w:rsidP="00F84FFE">
      <w:pPr>
        <w:ind w:firstLine="567"/>
        <w:jc w:val="both"/>
        <w:rPr>
          <w:b/>
        </w:rPr>
      </w:pPr>
      <w:r w:rsidRPr="00E47A57">
        <w:rPr>
          <w:b/>
        </w:rPr>
        <w:br w:type="page"/>
      </w:r>
    </w:p>
    <w:p w:rsidR="00F84FFE" w:rsidRPr="00E47A57" w:rsidRDefault="00F84FFE" w:rsidP="00F84FFE">
      <w:pPr>
        <w:ind w:firstLine="567"/>
        <w:jc w:val="both"/>
        <w:rPr>
          <w:b/>
        </w:rPr>
      </w:pPr>
    </w:p>
    <w:p w:rsidR="00F84FFE" w:rsidRPr="00E47A57" w:rsidRDefault="00F84FFE" w:rsidP="00F84FFE">
      <w:pPr>
        <w:ind w:firstLine="567"/>
        <w:jc w:val="both"/>
        <w:rPr>
          <w:b/>
        </w:rPr>
      </w:pPr>
    </w:p>
    <w:p w:rsidR="00F84FFE" w:rsidRPr="00E47A57" w:rsidRDefault="009C3053" w:rsidP="00F84FFE">
      <w:pPr>
        <w:ind w:firstLine="567"/>
        <w:jc w:val="both"/>
      </w:pPr>
      <w:r>
        <w:rPr>
          <w:spacing w:val="2"/>
        </w:rPr>
        <w:t>Э</w:t>
      </w:r>
      <w:r w:rsidR="00F84FFE" w:rsidRPr="00E47A57">
        <w:rPr>
          <w:spacing w:val="2"/>
        </w:rPr>
        <w:t>кологическ</w:t>
      </w:r>
      <w:r>
        <w:rPr>
          <w:spacing w:val="2"/>
        </w:rPr>
        <w:t>ий</w:t>
      </w:r>
      <w:r w:rsidR="00F84FFE" w:rsidRPr="00E47A57">
        <w:rPr>
          <w:spacing w:val="2"/>
        </w:rPr>
        <w:t xml:space="preserve"> бюллетен</w:t>
      </w:r>
      <w:r>
        <w:rPr>
          <w:spacing w:val="2"/>
        </w:rPr>
        <w:t>ь</w:t>
      </w:r>
      <w:r w:rsidR="00F84FFE" w:rsidRPr="00E47A57">
        <w:rPr>
          <w:spacing w:val="2"/>
        </w:rPr>
        <w:t xml:space="preserve"> </w:t>
      </w:r>
      <w:r>
        <w:rPr>
          <w:spacing w:val="2"/>
        </w:rPr>
        <w:t>подготовлен</w:t>
      </w:r>
      <w:r w:rsidR="00F84FFE" w:rsidRPr="00E47A57">
        <w:rPr>
          <w:spacing w:val="2"/>
        </w:rPr>
        <w:t xml:space="preserve"> Центр</w:t>
      </w:r>
      <w:r>
        <w:rPr>
          <w:spacing w:val="2"/>
        </w:rPr>
        <w:t>ом</w:t>
      </w:r>
      <w:r w:rsidR="00F84FFE" w:rsidRPr="00E47A57">
        <w:rPr>
          <w:spacing w:val="2"/>
        </w:rPr>
        <w:t xml:space="preserve"> экологической политики и информации (ЦЭПИ)</w:t>
      </w:r>
      <w:r>
        <w:rPr>
          <w:spacing w:val="2"/>
        </w:rPr>
        <w:t xml:space="preserve"> и </w:t>
      </w:r>
      <w:r w:rsidR="00F84FFE" w:rsidRPr="00E47A57">
        <w:rPr>
          <w:spacing w:val="2"/>
        </w:rPr>
        <w:t xml:space="preserve">Орхус </w:t>
      </w:r>
      <w:r>
        <w:rPr>
          <w:spacing w:val="2"/>
        </w:rPr>
        <w:t>-Ц</w:t>
      </w:r>
      <w:r w:rsidR="00F84FFE" w:rsidRPr="00E47A57">
        <w:rPr>
          <w:spacing w:val="2"/>
        </w:rPr>
        <w:t>ентр</w:t>
      </w:r>
      <w:r>
        <w:rPr>
          <w:spacing w:val="2"/>
        </w:rPr>
        <w:t>ом</w:t>
      </w:r>
      <w:r w:rsidR="00F84FFE" w:rsidRPr="00E47A57">
        <w:rPr>
          <w:spacing w:val="2"/>
        </w:rPr>
        <w:t>.</w:t>
      </w:r>
    </w:p>
    <w:p w:rsidR="00F84FFE" w:rsidRPr="00E47A57" w:rsidRDefault="00F84FFE" w:rsidP="00F84FFE">
      <w:pPr>
        <w:pStyle w:val="aa"/>
        <w:rPr>
          <w:rFonts w:ascii="Times New Roman" w:hAnsi="Times New Roman"/>
          <w:spacing w:val="-4"/>
          <w:sz w:val="24"/>
          <w:szCs w:val="24"/>
        </w:rPr>
      </w:pPr>
      <w:r w:rsidRPr="00E47A57">
        <w:rPr>
          <w:rFonts w:ascii="Times New Roman" w:hAnsi="Times New Roman"/>
          <w:spacing w:val="-4"/>
          <w:sz w:val="24"/>
          <w:szCs w:val="24"/>
        </w:rPr>
        <w:t>В</w:t>
      </w:r>
      <w:r w:rsidRPr="00E47A57">
        <w:rPr>
          <w:rFonts w:ascii="Times New Roman" w:hAnsi="Times New Roman"/>
          <w:sz w:val="24"/>
          <w:szCs w:val="24"/>
        </w:rPr>
        <w:t xml:space="preserve"> информационно-экологический </w:t>
      </w:r>
      <w:r w:rsidRPr="00E47A57">
        <w:rPr>
          <w:rFonts w:ascii="Times New Roman" w:hAnsi="Times New Roman"/>
          <w:spacing w:val="-4"/>
          <w:sz w:val="24"/>
          <w:szCs w:val="24"/>
        </w:rPr>
        <w:t xml:space="preserve">бюллетене </w:t>
      </w:r>
      <w:r w:rsidR="00940AAC" w:rsidRPr="00E47A57">
        <w:rPr>
          <w:rFonts w:ascii="Times New Roman" w:hAnsi="Times New Roman"/>
          <w:spacing w:val="-4"/>
          <w:sz w:val="24"/>
          <w:szCs w:val="24"/>
        </w:rPr>
        <w:t>использованы</w:t>
      </w:r>
      <w:r w:rsidRPr="00E47A57">
        <w:rPr>
          <w:rFonts w:ascii="Times New Roman" w:hAnsi="Times New Roman"/>
          <w:spacing w:val="-4"/>
          <w:sz w:val="24"/>
          <w:szCs w:val="24"/>
        </w:rPr>
        <w:t xml:space="preserve"> обработанные и проанализирова</w:t>
      </w:r>
      <w:r w:rsidRPr="00E47A57">
        <w:rPr>
          <w:rFonts w:ascii="Times New Roman" w:hAnsi="Times New Roman"/>
          <w:spacing w:val="-4"/>
          <w:sz w:val="24"/>
          <w:szCs w:val="24"/>
        </w:rPr>
        <w:t>н</w:t>
      </w:r>
      <w:r w:rsidRPr="00E47A57">
        <w:rPr>
          <w:rFonts w:ascii="Times New Roman" w:hAnsi="Times New Roman"/>
          <w:spacing w:val="-4"/>
          <w:sz w:val="24"/>
          <w:szCs w:val="24"/>
        </w:rPr>
        <w:t>ные данные, Государственного комитета охраны окружающей среды и лесн</w:t>
      </w:r>
      <w:r w:rsidR="00940AAC" w:rsidRPr="00E47A57">
        <w:rPr>
          <w:rFonts w:ascii="Times New Roman" w:hAnsi="Times New Roman"/>
          <w:spacing w:val="-4"/>
          <w:sz w:val="24"/>
          <w:szCs w:val="24"/>
        </w:rPr>
        <w:t xml:space="preserve">ого хозяйства, данные Комитета </w:t>
      </w:r>
      <w:r w:rsidRPr="00E47A57">
        <w:rPr>
          <w:rFonts w:ascii="Times New Roman" w:hAnsi="Times New Roman"/>
          <w:spacing w:val="-4"/>
          <w:sz w:val="24"/>
          <w:szCs w:val="24"/>
        </w:rPr>
        <w:t>статистики Ре</w:t>
      </w:r>
      <w:r w:rsidRPr="00E47A57">
        <w:rPr>
          <w:rFonts w:ascii="Times New Roman" w:hAnsi="Times New Roman"/>
          <w:spacing w:val="-4"/>
          <w:sz w:val="24"/>
          <w:szCs w:val="24"/>
        </w:rPr>
        <w:t>с</w:t>
      </w:r>
      <w:r w:rsidRPr="00E47A57">
        <w:rPr>
          <w:rFonts w:ascii="Times New Roman" w:hAnsi="Times New Roman"/>
          <w:spacing w:val="-4"/>
          <w:sz w:val="24"/>
          <w:szCs w:val="24"/>
        </w:rPr>
        <w:t xml:space="preserve">публики Таджикистан, материалы экологического мониторинга состояния окружающей среды, а также регулярных наблюдений за состоянием окружающей среды. </w:t>
      </w:r>
    </w:p>
    <w:p w:rsidR="00F84FFE" w:rsidRPr="00E47A57" w:rsidRDefault="00F84FFE" w:rsidP="00F84FFE">
      <w:pPr>
        <w:shd w:val="clear" w:color="auto" w:fill="FFFFFF"/>
        <w:ind w:left="5" w:right="5" w:firstLine="451"/>
        <w:jc w:val="both"/>
      </w:pPr>
      <w:r w:rsidRPr="00E47A57">
        <w:t>Ключевыми вопросами, рассматриваемыми в бюллетене, являются управление окружающей средой, связанные с этим проблемы охраны окружающей среды и рационального природопользования, освещаются основные вопросы состояния приоритетных экологических проблем.</w:t>
      </w:r>
    </w:p>
    <w:p w:rsidR="00F84FFE" w:rsidRPr="00E47A57" w:rsidRDefault="00F84FFE" w:rsidP="00F84FFE">
      <w:pPr>
        <w:shd w:val="clear" w:color="auto" w:fill="FFFFFF"/>
        <w:ind w:left="5" w:right="5" w:firstLine="456"/>
        <w:jc w:val="both"/>
      </w:pPr>
      <w:r w:rsidRPr="00E47A57">
        <w:t>Бюллетень рассчитан как на специалистов в области охраны окружающей среды, так и для широкой общественности, интересующейся вопросами экологической политики и состояния окружающей среды.</w:t>
      </w:r>
    </w:p>
    <w:p w:rsidR="00F84FFE" w:rsidRPr="00E47A57" w:rsidRDefault="00F84FFE" w:rsidP="00F84FFE">
      <w:pPr>
        <w:shd w:val="clear" w:color="auto" w:fill="FFFFFF"/>
        <w:ind w:left="456"/>
      </w:pPr>
      <w:r w:rsidRPr="00E47A57">
        <w:t>Бюллетень издан при поддержке Центра ОБСЕ в г. Душанбе.</w:t>
      </w:r>
    </w:p>
    <w:p w:rsidR="00F84FFE" w:rsidRPr="00E47A57" w:rsidRDefault="00CD4C1A" w:rsidP="00CD4C1A">
      <w:pPr>
        <w:jc w:val="both"/>
      </w:pPr>
      <w:r>
        <w:t xml:space="preserve">       </w:t>
      </w:r>
      <w:r w:rsidR="00F84FFE" w:rsidRPr="00E47A57">
        <w:t>Составители бюллетеня будут благодарны читателям за отзывы о полезности предла</w:t>
      </w:r>
      <w:r w:rsidR="00F84FFE" w:rsidRPr="00E47A57">
        <w:softHyphen/>
        <w:t xml:space="preserve">гаемого бюллетеня, замечания и предложений для будущих изданий. </w:t>
      </w:r>
      <w:r w:rsidR="00F84FFE" w:rsidRPr="00E47A57">
        <w:rPr>
          <w:spacing w:val="2"/>
        </w:rPr>
        <w:t>Э</w:t>
      </w:r>
      <w:r w:rsidR="00F84FFE" w:rsidRPr="00E47A57">
        <w:t>кологический бюллетень подгото</w:t>
      </w:r>
      <w:r w:rsidR="00F84FFE" w:rsidRPr="00E47A57">
        <w:t>в</w:t>
      </w:r>
      <w:r w:rsidR="00F84FFE" w:rsidRPr="00E47A57">
        <w:t>лен коллективом авторов в следующем составе:</w:t>
      </w:r>
    </w:p>
    <w:p w:rsidR="00F84FFE" w:rsidRPr="00E47A57" w:rsidRDefault="00F84FFE" w:rsidP="00F84FFE">
      <w:pPr>
        <w:shd w:val="clear" w:color="auto" w:fill="FFFFFF"/>
        <w:ind w:left="14" w:firstLine="442"/>
        <w:jc w:val="both"/>
        <w:rPr>
          <w:b/>
          <w:bCs/>
        </w:rPr>
      </w:pPr>
    </w:p>
    <w:p w:rsidR="00F84FFE" w:rsidRPr="00E47A57" w:rsidRDefault="00F84FFE" w:rsidP="00F84FFE">
      <w:pPr>
        <w:shd w:val="clear" w:color="auto" w:fill="FFFFFF"/>
        <w:ind w:left="14" w:firstLine="442"/>
        <w:jc w:val="both"/>
        <w:rPr>
          <w:b/>
          <w:bCs/>
        </w:rPr>
      </w:pPr>
      <w:r w:rsidRPr="00E47A57">
        <w:rPr>
          <w:b/>
          <w:bCs/>
        </w:rPr>
        <w:t>От ЦЭПИ:</w:t>
      </w:r>
    </w:p>
    <w:p w:rsidR="00F84FFE" w:rsidRPr="00E47A57" w:rsidRDefault="00F84FFE" w:rsidP="00F84FFE">
      <w:pPr>
        <w:shd w:val="clear" w:color="auto" w:fill="FFFFFF"/>
        <w:ind w:left="14" w:firstLine="442"/>
        <w:jc w:val="both"/>
      </w:pPr>
      <w:r w:rsidRPr="00E47A57">
        <w:rPr>
          <w:b/>
          <w:bCs/>
        </w:rPr>
        <w:t>Саидов И.И.</w:t>
      </w:r>
      <w:r w:rsidRPr="00E47A57">
        <w:t xml:space="preserve"> – Начальник Центра экологической политики и информации</w:t>
      </w:r>
    </w:p>
    <w:p w:rsidR="00F84FFE" w:rsidRPr="00E47A57" w:rsidRDefault="005A2BFA" w:rsidP="00F84FFE">
      <w:pPr>
        <w:shd w:val="clear" w:color="auto" w:fill="FFFFFF"/>
        <w:ind w:left="14" w:firstLine="442"/>
        <w:jc w:val="both"/>
      </w:pPr>
      <w:r w:rsidRPr="00E47A57">
        <w:rPr>
          <w:b/>
        </w:rPr>
        <w:t>Дадобаев Д.</w:t>
      </w:r>
      <w:r w:rsidR="00F84FFE" w:rsidRPr="00E47A57">
        <w:t xml:space="preserve"> – Главный специалист Центра экологической политики и информации</w:t>
      </w:r>
    </w:p>
    <w:p w:rsidR="00F84FFE" w:rsidRPr="00E47A57" w:rsidRDefault="00F84FFE" w:rsidP="00F84FFE">
      <w:pPr>
        <w:shd w:val="clear" w:color="auto" w:fill="FFFFFF"/>
        <w:ind w:left="14" w:firstLine="442"/>
        <w:jc w:val="both"/>
      </w:pPr>
      <w:r w:rsidRPr="00E47A57">
        <w:rPr>
          <w:b/>
        </w:rPr>
        <w:t>Негматов Б.</w:t>
      </w:r>
      <w:r w:rsidRPr="00E47A57">
        <w:t xml:space="preserve"> – Главный специалист Центра экологической политики и информации</w:t>
      </w:r>
    </w:p>
    <w:p w:rsidR="00F84FFE" w:rsidRPr="00E47A57" w:rsidRDefault="00F84FFE" w:rsidP="00F84FFE">
      <w:pPr>
        <w:shd w:val="clear" w:color="auto" w:fill="FFFFFF"/>
        <w:ind w:left="14" w:firstLine="442"/>
        <w:jc w:val="both"/>
        <w:rPr>
          <w:b/>
        </w:rPr>
      </w:pPr>
    </w:p>
    <w:p w:rsidR="00F84FFE" w:rsidRPr="00E47A57" w:rsidRDefault="00F84FFE" w:rsidP="00F84FFE">
      <w:pPr>
        <w:shd w:val="clear" w:color="auto" w:fill="FFFFFF"/>
        <w:ind w:left="14" w:firstLine="442"/>
        <w:jc w:val="both"/>
        <w:rPr>
          <w:b/>
        </w:rPr>
      </w:pPr>
      <w:r w:rsidRPr="00E47A57">
        <w:rPr>
          <w:b/>
        </w:rPr>
        <w:t>От Орхус центра:</w:t>
      </w:r>
    </w:p>
    <w:p w:rsidR="00F84FFE" w:rsidRPr="00E47A57" w:rsidRDefault="00F84FFE" w:rsidP="00F84FFE">
      <w:pPr>
        <w:shd w:val="clear" w:color="auto" w:fill="FFFFFF"/>
        <w:ind w:left="14" w:firstLine="442"/>
        <w:jc w:val="both"/>
      </w:pPr>
      <w:r w:rsidRPr="00E47A57">
        <w:rPr>
          <w:b/>
        </w:rPr>
        <w:t>Ботуров К. Б.</w:t>
      </w:r>
      <w:r w:rsidRPr="00E47A57">
        <w:t xml:space="preserve"> – Начальник </w:t>
      </w:r>
      <w:r w:rsidR="005A2BFA" w:rsidRPr="00E47A57">
        <w:t xml:space="preserve">Управления международных связей </w:t>
      </w:r>
      <w:r w:rsidRPr="00E47A57">
        <w:t xml:space="preserve">и </w:t>
      </w:r>
      <w:r w:rsidR="005A2BFA" w:rsidRPr="00E47A57">
        <w:t>экологического образования</w:t>
      </w:r>
      <w:r w:rsidRPr="00E47A57">
        <w:t xml:space="preserve"> ГКООСиЛХ, Национальный Координатор Орху</w:t>
      </w:r>
      <w:r w:rsidR="0022668D">
        <w:t>с</w:t>
      </w:r>
      <w:r w:rsidRPr="00E47A57">
        <w:t>ской Конвенции</w:t>
      </w:r>
    </w:p>
    <w:p w:rsidR="00F84FFE" w:rsidRPr="00E47A57" w:rsidRDefault="005A2BFA" w:rsidP="00F84FFE">
      <w:pPr>
        <w:shd w:val="clear" w:color="auto" w:fill="FFFFFF"/>
        <w:ind w:left="14" w:firstLine="442"/>
        <w:jc w:val="both"/>
      </w:pPr>
      <w:r w:rsidRPr="00E47A57">
        <w:rPr>
          <w:b/>
        </w:rPr>
        <w:t>Азизбекова Ш.</w:t>
      </w:r>
      <w:r w:rsidR="0022668D">
        <w:rPr>
          <w:b/>
        </w:rPr>
        <w:t>Д.</w:t>
      </w:r>
      <w:r w:rsidRPr="00E47A57">
        <w:t xml:space="preserve"> – Главный специалист Управления международных связей и экологического образования</w:t>
      </w:r>
    </w:p>
    <w:p w:rsidR="005A2BFA" w:rsidRDefault="005A2BFA" w:rsidP="005A2BFA">
      <w:pPr>
        <w:shd w:val="clear" w:color="auto" w:fill="FFFFFF"/>
        <w:ind w:left="14" w:firstLine="442"/>
        <w:jc w:val="both"/>
      </w:pPr>
      <w:r w:rsidRPr="00E47A57">
        <w:rPr>
          <w:b/>
        </w:rPr>
        <w:t>Муродов Т.</w:t>
      </w:r>
      <w:r w:rsidR="0022668D">
        <w:rPr>
          <w:b/>
        </w:rPr>
        <w:t>М.</w:t>
      </w:r>
      <w:r w:rsidRPr="00E47A57">
        <w:rPr>
          <w:b/>
        </w:rPr>
        <w:t xml:space="preserve"> – </w:t>
      </w:r>
      <w:r w:rsidRPr="00E47A57">
        <w:t>Ведущий специалист Управления международных связей и экологического образования</w:t>
      </w:r>
    </w:p>
    <w:p w:rsidR="00F51222" w:rsidRPr="00E47A57" w:rsidRDefault="00F51222" w:rsidP="00D735CE">
      <w:pPr>
        <w:pStyle w:val="10"/>
        <w:tabs>
          <w:tab w:val="right" w:leader="dot" w:pos="9061"/>
        </w:tabs>
        <w:ind w:firstLine="709"/>
        <w:rPr>
          <w:b/>
          <w:noProof/>
        </w:rPr>
      </w:pPr>
      <w:r w:rsidRPr="00E47A57">
        <w:rPr>
          <w:b/>
        </w:rPr>
        <w:fldChar w:fldCharType="begin"/>
      </w:r>
      <w:r w:rsidRPr="00E47A57">
        <w:rPr>
          <w:b/>
        </w:rPr>
        <w:instrText xml:space="preserve"> TOC \o "1-3" \h \z \u </w:instrText>
      </w:r>
      <w:r w:rsidRPr="00E47A57">
        <w:rPr>
          <w:b/>
        </w:rPr>
        <w:fldChar w:fldCharType="separate"/>
      </w:r>
    </w:p>
    <w:p w:rsidR="009F2BC2" w:rsidRPr="00E47A57" w:rsidRDefault="00F51222" w:rsidP="00D735CE">
      <w:pPr>
        <w:ind w:firstLine="709"/>
        <w:rPr>
          <w:b/>
        </w:rPr>
      </w:pPr>
      <w:r w:rsidRPr="00E47A57">
        <w:rPr>
          <w:b/>
        </w:rPr>
        <w:fldChar w:fldCharType="end"/>
      </w:r>
    </w:p>
    <w:p w:rsidR="00C95137" w:rsidRPr="00E47A57" w:rsidRDefault="00C95137" w:rsidP="00D735CE">
      <w:pPr>
        <w:ind w:firstLine="709"/>
        <w:jc w:val="both"/>
      </w:pPr>
    </w:p>
    <w:p w:rsidR="00F10B0C" w:rsidRPr="00E47A57" w:rsidRDefault="00C531C5" w:rsidP="00F10B0C">
      <w:pPr>
        <w:jc w:val="center"/>
      </w:pPr>
      <w:r w:rsidRPr="00E47A57">
        <w:br w:type="page"/>
      </w:r>
      <w:r w:rsidR="007F04C5">
        <w:rPr>
          <w:noProof/>
        </w:rPr>
        <w:lastRenderedPageBreak/>
        <w:drawing>
          <wp:inline distT="0" distB="0" distL="0" distR="0">
            <wp:extent cx="4429125" cy="2628900"/>
            <wp:effectExtent l="19050" t="0" r="9525" b="0"/>
            <wp:docPr id="1" name="Рисунок 1" descr="Kommun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izm"/>
                    <pic:cNvPicPr>
                      <a:picLocks noChangeAspect="1" noChangeArrowheads="1"/>
                    </pic:cNvPicPr>
                  </pic:nvPicPr>
                  <pic:blipFill>
                    <a:blip r:embed="rId7"/>
                    <a:srcRect/>
                    <a:stretch>
                      <a:fillRect/>
                    </a:stretch>
                  </pic:blipFill>
                  <pic:spPr bwMode="auto">
                    <a:xfrm>
                      <a:off x="0" y="0"/>
                      <a:ext cx="4429125" cy="2628900"/>
                    </a:xfrm>
                    <a:prstGeom prst="rect">
                      <a:avLst/>
                    </a:prstGeom>
                    <a:noFill/>
                    <a:ln w="9525">
                      <a:noFill/>
                      <a:miter lim="800000"/>
                      <a:headEnd/>
                      <a:tailEnd/>
                    </a:ln>
                  </pic:spPr>
                </pic:pic>
              </a:graphicData>
            </a:graphic>
          </wp:inline>
        </w:drawing>
      </w:r>
    </w:p>
    <w:p w:rsidR="00F10B0C" w:rsidRPr="00E47A57" w:rsidRDefault="00F10B0C" w:rsidP="00F84FFE">
      <w:pPr>
        <w:ind w:firstLine="709"/>
        <w:jc w:val="both"/>
      </w:pPr>
    </w:p>
    <w:p w:rsidR="00103DB4" w:rsidRDefault="00103DB4" w:rsidP="00103DB4">
      <w:pPr>
        <w:shd w:val="clear" w:color="auto" w:fill="FFFFFF"/>
        <w:ind w:firstLine="709"/>
        <w:jc w:val="center"/>
        <w:rPr>
          <w:b/>
          <w:i/>
          <w:sz w:val="28"/>
          <w:szCs w:val="28"/>
        </w:rPr>
      </w:pPr>
      <w:r w:rsidRPr="00103DB4">
        <w:rPr>
          <w:b/>
          <w:i/>
          <w:sz w:val="28"/>
          <w:szCs w:val="28"/>
        </w:rPr>
        <w:t>ПРЕДИСЛОВИЕ</w:t>
      </w:r>
    </w:p>
    <w:p w:rsidR="00103DB4" w:rsidRPr="00103DB4" w:rsidRDefault="00103DB4" w:rsidP="00103DB4">
      <w:pPr>
        <w:shd w:val="clear" w:color="auto" w:fill="FFFFFF"/>
        <w:ind w:firstLine="709"/>
        <w:jc w:val="center"/>
        <w:rPr>
          <w:b/>
          <w:i/>
          <w:sz w:val="28"/>
          <w:szCs w:val="28"/>
        </w:rPr>
      </w:pPr>
    </w:p>
    <w:p w:rsidR="00FE4894" w:rsidRPr="00E47A57" w:rsidRDefault="00FE4894" w:rsidP="00FE4894">
      <w:pPr>
        <w:shd w:val="clear" w:color="auto" w:fill="FFFFFF"/>
        <w:ind w:firstLine="709"/>
        <w:jc w:val="both"/>
      </w:pPr>
      <w:r w:rsidRPr="00E47A57">
        <w:t>Республика Таджикистан после провозглашения независимости активно участвует в решении экологических проблем, и ратифицировала ряд международных конвенций ООН в области охраны окружающей среды и рационального природопользования, в частности: конвенции по биоразнообразию</w:t>
      </w:r>
      <w:r w:rsidR="00CD4C1A">
        <w:t>;</w:t>
      </w:r>
      <w:r w:rsidRPr="00E47A57">
        <w:t xml:space="preserve"> по изменению климата</w:t>
      </w:r>
      <w:r w:rsidR="00CD4C1A">
        <w:t>; по защите озонового слоя; по борьбе с опустыниванием;</w:t>
      </w:r>
      <w:r w:rsidRPr="00E47A57">
        <w:t xml:space="preserve"> о м</w:t>
      </w:r>
      <w:r w:rsidR="00CD4C1A">
        <w:t>игрирующих видах диких животных;</w:t>
      </w:r>
      <w:r w:rsidRPr="00E47A57">
        <w:t xml:space="preserve"> о водно-болотных угодьях</w:t>
      </w:r>
      <w:r w:rsidR="00CD4C1A">
        <w:t>;</w:t>
      </w:r>
      <w:r w:rsidR="000D1CB0" w:rsidRPr="00E47A57">
        <w:t xml:space="preserve"> </w:t>
      </w:r>
      <w:r w:rsidR="002B4D0D" w:rsidRPr="00E47A57">
        <w:t xml:space="preserve">о </w:t>
      </w:r>
      <w:r w:rsidR="00CD4C1A">
        <w:t>доступе к информации, участии общественности в процессе принятия решений и доступе к правосудию по вопросам, касающихся окружающей среды; о стойких органических загрязнителях; оценка воздействия на окружающую среду.</w:t>
      </w:r>
      <w:r w:rsidRPr="00E47A57">
        <w:t xml:space="preserve"> По всем названным конвенциям работают Правительственные рабочие группы, которые разрабатывают стратегию по сохранению окружающей среды республики.</w:t>
      </w:r>
    </w:p>
    <w:p w:rsidR="00247CBA" w:rsidRPr="00E47A57" w:rsidRDefault="00A01223" w:rsidP="00D735CE">
      <w:pPr>
        <w:ind w:firstLine="709"/>
        <w:jc w:val="both"/>
      </w:pPr>
      <w:r w:rsidRPr="00E47A57">
        <w:t>Одобренные правительством меры,</w:t>
      </w:r>
      <w:r w:rsidR="00FD4D5F" w:rsidRPr="00E47A57">
        <w:t xml:space="preserve"> разработанные в рамках Государственной экологической программы</w:t>
      </w:r>
      <w:r w:rsidRPr="00E47A57">
        <w:t>,</w:t>
      </w:r>
      <w:r w:rsidR="00FD4D5F" w:rsidRPr="00E47A57">
        <w:t xml:space="preserve"> имеют подроб</w:t>
      </w:r>
      <w:r w:rsidR="00247CBA" w:rsidRPr="00E47A57">
        <w:t>ную схему</w:t>
      </w:r>
      <w:r w:rsidR="00FD4D5F" w:rsidRPr="00E47A57">
        <w:t xml:space="preserve"> выполнения с определением сроков и ответственных исполнителей. </w:t>
      </w:r>
    </w:p>
    <w:p w:rsidR="00445008" w:rsidRPr="00E47A57" w:rsidRDefault="00EA0F53" w:rsidP="00D735CE">
      <w:pPr>
        <w:ind w:firstLine="709"/>
        <w:jc w:val="both"/>
      </w:pPr>
      <w:r w:rsidRPr="00E47A57">
        <w:t>Однако о</w:t>
      </w:r>
      <w:r w:rsidR="00FD4D5F" w:rsidRPr="00E47A57">
        <w:t xml:space="preserve">тсутствие реальных ресурсов на исполнение программ отражается на эффективности деятельности по предотвращению деградации </w:t>
      </w:r>
      <w:r w:rsidR="00A01223" w:rsidRPr="00E47A57">
        <w:t>экологических систем</w:t>
      </w:r>
      <w:r w:rsidR="00FD4D5F" w:rsidRPr="00E47A57">
        <w:t>.</w:t>
      </w:r>
    </w:p>
    <w:p w:rsidR="00503BF9" w:rsidRPr="00E47A57" w:rsidRDefault="00503BF9" w:rsidP="00D735CE">
      <w:pPr>
        <w:ind w:firstLine="709"/>
        <w:jc w:val="both"/>
      </w:pPr>
      <w:r w:rsidRPr="00E47A57">
        <w:t>Загрязнение окруж</w:t>
      </w:r>
      <w:r w:rsidR="00A01223" w:rsidRPr="00E47A57">
        <w:t>ающей среды, уничтожение лесов,</w:t>
      </w:r>
      <w:r w:rsidRPr="00E47A57">
        <w:t xml:space="preserve"> </w:t>
      </w:r>
      <w:r w:rsidR="00EF1517" w:rsidRPr="00E47A57">
        <w:t>опустынивание</w:t>
      </w:r>
      <w:r w:rsidR="00A01223" w:rsidRPr="00E47A57">
        <w:t xml:space="preserve"> и </w:t>
      </w:r>
      <w:r w:rsidRPr="00E47A57">
        <w:t>отходы в последнее время являются наиболее важными факторами, ограничивающими прогрессивное развитие общества, и значимость их возрастает с каждым днем.</w:t>
      </w:r>
    </w:p>
    <w:p w:rsidR="00973996" w:rsidRPr="00E47A57" w:rsidRDefault="00503BF9" w:rsidP="00D735CE">
      <w:pPr>
        <w:ind w:firstLine="709"/>
        <w:jc w:val="both"/>
      </w:pPr>
      <w:r w:rsidRPr="00E47A57">
        <w:t>Сегодня не возможно планировать и реализовывать дальнейшее развитие сельского хозяйства</w:t>
      </w:r>
      <w:r w:rsidR="00A01223" w:rsidRPr="00E47A57">
        <w:t>, энергетики</w:t>
      </w:r>
      <w:r w:rsidRPr="00E47A57">
        <w:t xml:space="preserve"> и промышленности без учета уже имеющегося и прогнозируемого загря</w:t>
      </w:r>
      <w:r w:rsidR="00A01223" w:rsidRPr="00E47A57">
        <w:t>знения атмосферы,</w:t>
      </w:r>
      <w:r w:rsidRPr="00E47A57">
        <w:t xml:space="preserve"> вод</w:t>
      </w:r>
      <w:r w:rsidR="00CD4C1A">
        <w:t>ы</w:t>
      </w:r>
      <w:r w:rsidRPr="00E47A57">
        <w:t>, почвы и влияния на здоровье и благосостояния человека, а также на состояние животных и растений и экологических систем в целом.</w:t>
      </w:r>
    </w:p>
    <w:p w:rsidR="00065B5E" w:rsidRPr="00E47A57" w:rsidRDefault="00065B5E" w:rsidP="00CD4C1A">
      <w:pPr>
        <w:shd w:val="clear" w:color="auto" w:fill="FFFFFF"/>
        <w:spacing w:line="254" w:lineRule="exact"/>
        <w:ind w:firstLine="708"/>
        <w:jc w:val="both"/>
      </w:pPr>
      <w:r w:rsidRPr="00E47A57">
        <w:rPr>
          <w:iCs/>
        </w:rPr>
        <w:t>Искусство управления окружающей средой</w:t>
      </w:r>
      <w:r w:rsidR="00CD4C1A">
        <w:rPr>
          <w:iCs/>
        </w:rPr>
        <w:t>,</w:t>
      </w:r>
      <w:r w:rsidRPr="00E47A57">
        <w:rPr>
          <w:i/>
          <w:iCs/>
        </w:rPr>
        <w:t xml:space="preserve"> </w:t>
      </w:r>
      <w:r w:rsidRPr="00E47A57">
        <w:rPr>
          <w:iCs/>
        </w:rPr>
        <w:t>достижение рационального природопользования</w:t>
      </w:r>
      <w:r w:rsidRPr="00E47A57">
        <w:rPr>
          <w:i/>
          <w:iCs/>
        </w:rPr>
        <w:t xml:space="preserve"> </w:t>
      </w:r>
      <w:r w:rsidRPr="00E47A57">
        <w:t>на государственном и местом уровне должн</w:t>
      </w:r>
      <w:r w:rsidR="00CD4C1A">
        <w:t>о</w:t>
      </w:r>
      <w:r w:rsidRPr="00E47A57">
        <w:t xml:space="preserve"> базироваться на очень четком рас</w:t>
      </w:r>
      <w:r w:rsidRPr="00E47A57">
        <w:softHyphen/>
      </w:r>
      <w:r w:rsidRPr="00E47A57">
        <w:rPr>
          <w:spacing w:val="1"/>
        </w:rPr>
        <w:t>пределении роли государства, частного сектора и гражданского общества</w:t>
      </w:r>
      <w:r w:rsidR="00CD4C1A">
        <w:rPr>
          <w:spacing w:val="1"/>
        </w:rPr>
        <w:t>, а также</w:t>
      </w:r>
      <w:r w:rsidRPr="00E47A57">
        <w:rPr>
          <w:spacing w:val="1"/>
        </w:rPr>
        <w:t xml:space="preserve"> всех заинтересованных лиц. </w:t>
      </w:r>
    </w:p>
    <w:p w:rsidR="00065B5E" w:rsidRPr="00E47A57" w:rsidRDefault="00065B5E" w:rsidP="00065B5E">
      <w:pPr>
        <w:ind w:firstLine="708"/>
        <w:jc w:val="both"/>
      </w:pPr>
      <w:r w:rsidRPr="00E47A57">
        <w:t>В связи с этим</w:t>
      </w:r>
      <w:r w:rsidR="00CD4C1A">
        <w:t>,</w:t>
      </w:r>
      <w:r w:rsidRPr="00E47A57">
        <w:t xml:space="preserve"> особое значение приобретает факт наличия информации об уровнях загрязнения и деградации окружающей среды</w:t>
      </w:r>
      <w:r w:rsidR="00CD4C1A">
        <w:t>,</w:t>
      </w:r>
      <w:r w:rsidRPr="00E47A57">
        <w:t xml:space="preserve"> характере ответной реакции, соответствующих структур охраны окружающей среды.</w:t>
      </w:r>
    </w:p>
    <w:p w:rsidR="00065B5E" w:rsidRPr="00E47A57" w:rsidRDefault="00065B5E" w:rsidP="00065B5E">
      <w:pPr>
        <w:ind w:firstLine="708"/>
        <w:jc w:val="both"/>
      </w:pPr>
      <w:r w:rsidRPr="00E47A57">
        <w:t>Такая информация должна предоставлять несомненный интерес для руководителей госучреждений, промышленных предприятий, специалистов по охране окружающей среды, международных организаций</w:t>
      </w:r>
      <w:r w:rsidR="00CD4C1A">
        <w:t>,</w:t>
      </w:r>
      <w:r w:rsidRPr="00E47A57">
        <w:t xml:space="preserve"> действующих на территории Таджикистана</w:t>
      </w:r>
      <w:r w:rsidR="00166BD8">
        <w:t>,</w:t>
      </w:r>
      <w:r w:rsidRPr="00E47A57">
        <w:t xml:space="preserve"> и для людей кому н</w:t>
      </w:r>
      <w:r w:rsidR="00166BD8">
        <w:t>е безразлично качество окружающе</w:t>
      </w:r>
      <w:r w:rsidR="00166BD8" w:rsidRPr="00E47A57">
        <w:t>й</w:t>
      </w:r>
      <w:r w:rsidRPr="00E47A57">
        <w:t xml:space="preserve"> среды и рационального природопользования.</w:t>
      </w:r>
    </w:p>
    <w:p w:rsidR="0099478E" w:rsidRPr="00E47A57" w:rsidRDefault="00065B5E" w:rsidP="00F10B0C">
      <w:pPr>
        <w:ind w:firstLine="708"/>
        <w:jc w:val="both"/>
      </w:pPr>
      <w:r w:rsidRPr="00E47A57">
        <w:t>Хорошее управление окружающей средой, положение открытости и стабильности являются наиболее важными фак</w:t>
      </w:r>
      <w:r w:rsidRPr="00E47A57">
        <w:softHyphen/>
      </w:r>
      <w:r w:rsidRPr="00E47A57">
        <w:rPr>
          <w:spacing w:val="1"/>
        </w:rPr>
        <w:t xml:space="preserve">торами уменьшения бедности, улучшения равенства и </w:t>
      </w:r>
      <w:r w:rsidRPr="00E47A57">
        <w:rPr>
          <w:spacing w:val="1"/>
        </w:rPr>
        <w:lastRenderedPageBreak/>
        <w:t xml:space="preserve">справедливости в использовании природных </w:t>
      </w:r>
      <w:r w:rsidRPr="00E47A57">
        <w:t>ресурсов. Это создает восприимчивость к инвестиционному прогрессу.</w:t>
      </w:r>
    </w:p>
    <w:p w:rsidR="005A2BFA" w:rsidRPr="00E47A57" w:rsidRDefault="005A2BFA" w:rsidP="00F10B0C">
      <w:pPr>
        <w:ind w:firstLine="708"/>
        <w:jc w:val="both"/>
      </w:pPr>
    </w:p>
    <w:p w:rsidR="00F10B0C" w:rsidRPr="00E47A57" w:rsidRDefault="005A2BFA" w:rsidP="00F10B0C">
      <w:r w:rsidRPr="00E47A57">
        <w:rPr>
          <w:noProof/>
        </w:rPr>
        <w:pict>
          <v:shapetype id="_x0000_t202" coordsize="21600,21600" o:spt="202" path="m,l,21600r21600,l21600,xe">
            <v:stroke joinstyle="miter"/>
            <v:path gradientshapeok="t" o:connecttype="rect"/>
          </v:shapetype>
          <v:shape id="_x0000_s1033" type="#_x0000_t202" style="position:absolute;margin-left:366pt;margin-top:7.7pt;width:138pt;height:27pt;z-index:251659776" stroked="f">
            <v:textbox>
              <w:txbxContent>
                <w:p w:rsidR="005A2BFA" w:rsidRPr="005A2BFA" w:rsidRDefault="005A2BFA">
                  <w:pPr>
                    <w:rPr>
                      <w:b/>
                    </w:rPr>
                  </w:pPr>
                  <w:r w:rsidRPr="005A2BFA">
                    <w:rPr>
                      <w:b/>
                    </w:rPr>
                    <w:t>А. Каримов</w:t>
                  </w:r>
                </w:p>
              </w:txbxContent>
            </v:textbox>
          </v:shape>
        </w:pict>
      </w:r>
      <w:r w:rsidRPr="00E47A57">
        <w:rPr>
          <w:noProof/>
        </w:rPr>
        <w:pict>
          <v:shape id="_x0000_s1030" type="#_x0000_t202" style="position:absolute;margin-left:6pt;margin-top:1.15pt;width:240pt;height:54pt;z-index:251658752" stroked="f">
            <v:textbox style="mso-next-textbox:#_x0000_s1030">
              <w:txbxContent>
                <w:p w:rsidR="005A2BFA" w:rsidRPr="005A2BFA" w:rsidRDefault="005A2BFA" w:rsidP="005A2BFA">
                  <w:pPr>
                    <w:rPr>
                      <w:b/>
                    </w:rPr>
                  </w:pPr>
                  <w:r w:rsidRPr="005A2BFA">
                    <w:rPr>
                      <w:b/>
                    </w:rPr>
                    <w:t>Председатель Госкомитета охраны окружающей среды и лесного хозяйства Республики Таджикистан</w:t>
                  </w:r>
                </w:p>
              </w:txbxContent>
            </v:textbox>
            <w10:wrap type="square"/>
          </v:shape>
        </w:pict>
      </w:r>
      <w:r w:rsidR="00F84FFE" w:rsidRPr="00E47A57">
        <w:br w:type="page"/>
      </w:r>
    </w:p>
    <w:p w:rsidR="00F10B0C" w:rsidRPr="00E47A57" w:rsidRDefault="00F10B0C" w:rsidP="00F10B0C">
      <w:pPr>
        <w:jc w:val="center"/>
        <w:rPr>
          <w:b/>
        </w:rPr>
      </w:pPr>
      <w:r w:rsidRPr="00E47A57">
        <w:rPr>
          <w:b/>
        </w:rPr>
        <w:t>ОГЛАВЛЕНИЕ</w:t>
      </w:r>
    </w:p>
    <w:p w:rsidR="00F10B0C" w:rsidRPr="00E47A57" w:rsidRDefault="00F10B0C" w:rsidP="00F10B0C"/>
    <w:p w:rsidR="00E47A57" w:rsidRPr="00E47A57" w:rsidRDefault="00E47A57">
      <w:pPr>
        <w:pStyle w:val="10"/>
        <w:tabs>
          <w:tab w:val="right" w:leader="dot" w:pos="9590"/>
        </w:tabs>
        <w:rPr>
          <w:noProof/>
        </w:rPr>
      </w:pPr>
      <w:r w:rsidRPr="00E47A57">
        <w:rPr>
          <w:b/>
        </w:rPr>
        <w:fldChar w:fldCharType="begin"/>
      </w:r>
      <w:r w:rsidRPr="00E47A57">
        <w:rPr>
          <w:b/>
        </w:rPr>
        <w:instrText xml:space="preserve"> TOC \o "1-3" \h \z \u </w:instrText>
      </w:r>
      <w:r w:rsidRPr="00E47A57">
        <w:rPr>
          <w:b/>
        </w:rPr>
        <w:fldChar w:fldCharType="separate"/>
      </w:r>
      <w:hyperlink w:anchor="_Toc150158713" w:history="1">
        <w:r w:rsidRPr="00E47A57">
          <w:rPr>
            <w:rStyle w:val="a3"/>
            <w:rFonts w:ascii="Times New Roman" w:hAnsi="Times New Roman" w:cs="Times New Roman"/>
            <w:noProof/>
            <w:color w:val="auto"/>
          </w:rPr>
          <w:t>Краткая географическая характеристика Таджикистана</w:t>
        </w:r>
        <w:r w:rsidRPr="00E47A57">
          <w:rPr>
            <w:noProof/>
            <w:webHidden/>
          </w:rPr>
          <w:tab/>
        </w:r>
        <w:r w:rsidRPr="00E47A57">
          <w:rPr>
            <w:noProof/>
            <w:webHidden/>
          </w:rPr>
          <w:fldChar w:fldCharType="begin"/>
        </w:r>
        <w:r w:rsidRPr="00E47A57">
          <w:rPr>
            <w:noProof/>
            <w:webHidden/>
          </w:rPr>
          <w:instrText xml:space="preserve"> PAGEREF _Toc150158713 \h </w:instrText>
        </w:r>
        <w:r w:rsidR="007A134D" w:rsidRPr="00E47A57">
          <w:rPr>
            <w:noProof/>
          </w:rPr>
        </w:r>
        <w:r w:rsidRPr="00E47A57">
          <w:rPr>
            <w:noProof/>
            <w:webHidden/>
          </w:rPr>
          <w:fldChar w:fldCharType="separate"/>
        </w:r>
        <w:r w:rsidRPr="00E47A57">
          <w:rPr>
            <w:noProof/>
            <w:webHidden/>
          </w:rPr>
          <w:t>6</w:t>
        </w:r>
        <w:r w:rsidRPr="00E47A57">
          <w:rPr>
            <w:noProof/>
            <w:webHidden/>
          </w:rPr>
          <w:fldChar w:fldCharType="end"/>
        </w:r>
      </w:hyperlink>
    </w:p>
    <w:p w:rsidR="00E47A57" w:rsidRPr="00E47A57" w:rsidRDefault="00E47A57">
      <w:pPr>
        <w:pStyle w:val="10"/>
        <w:tabs>
          <w:tab w:val="right" w:leader="dot" w:pos="9590"/>
        </w:tabs>
        <w:rPr>
          <w:noProof/>
        </w:rPr>
      </w:pPr>
      <w:hyperlink w:anchor="_Toc150158714" w:history="1">
        <w:r w:rsidRPr="00E47A57">
          <w:rPr>
            <w:rStyle w:val="a3"/>
            <w:rFonts w:ascii="Times New Roman" w:hAnsi="Times New Roman" w:cs="Times New Roman"/>
            <w:i/>
            <w:noProof/>
            <w:color w:val="auto"/>
          </w:rPr>
          <w:t>Глава 1</w:t>
        </w:r>
        <w:r w:rsidRPr="00E47A57">
          <w:rPr>
            <w:rStyle w:val="a3"/>
            <w:rFonts w:ascii="Times New Roman" w:hAnsi="Times New Roman" w:cs="Times New Roman"/>
            <w:noProof/>
            <w:color w:val="auto"/>
          </w:rPr>
          <w:t xml:space="preserve">. Органы управления в области охраны окружающей </w:t>
        </w:r>
        <w:r w:rsidRPr="00CE4AC6">
          <w:rPr>
            <w:rStyle w:val="a3"/>
            <w:rFonts w:ascii="Times New Roman" w:hAnsi="Times New Roman" w:cs="Times New Roman"/>
            <w:noProof/>
            <w:color w:val="auto"/>
          </w:rPr>
          <w:t>среды</w:t>
        </w:r>
        <w:r w:rsidR="00103DB4" w:rsidRPr="00CE4AC6">
          <w:rPr>
            <w:rStyle w:val="a3"/>
            <w:rFonts w:ascii="Times New Roman" w:hAnsi="Times New Roman" w:cs="Times New Roman"/>
            <w:noProof/>
            <w:color w:val="auto"/>
          </w:rPr>
          <w:t>.</w:t>
        </w:r>
        <w:r w:rsidRPr="00CE4AC6">
          <w:rPr>
            <w:rStyle w:val="a3"/>
            <w:rFonts w:ascii="Times New Roman" w:hAnsi="Times New Roman" w:cs="Times New Roman"/>
            <w:noProof/>
            <w:color w:val="auto"/>
          </w:rPr>
          <w:t xml:space="preserve"> Си</w:t>
        </w:r>
        <w:r w:rsidRPr="00E47A57">
          <w:rPr>
            <w:rStyle w:val="a3"/>
            <w:rFonts w:ascii="Times New Roman" w:hAnsi="Times New Roman" w:cs="Times New Roman"/>
            <w:noProof/>
            <w:color w:val="auto"/>
          </w:rPr>
          <w:t xml:space="preserve">стема национального развития </w:t>
        </w:r>
        <w:r w:rsidR="0090169D">
          <w:rPr>
            <w:rStyle w:val="a3"/>
            <w:rFonts w:ascii="Times New Roman" w:hAnsi="Times New Roman" w:cs="Times New Roman"/>
            <w:noProof/>
            <w:color w:val="auto"/>
          </w:rPr>
          <w:t xml:space="preserve">Таджкистана </w:t>
        </w:r>
        <w:r w:rsidRPr="00CE4AC6">
          <w:rPr>
            <w:rStyle w:val="a3"/>
            <w:rFonts w:ascii="Times New Roman" w:hAnsi="Times New Roman" w:cs="Times New Roman"/>
            <w:noProof/>
            <w:color w:val="auto"/>
          </w:rPr>
          <w:t>представля</w:t>
        </w:r>
        <w:r w:rsidR="0090169D">
          <w:rPr>
            <w:rStyle w:val="a3"/>
            <w:rFonts w:ascii="Times New Roman" w:hAnsi="Times New Roman" w:cs="Times New Roman"/>
            <w:noProof/>
            <w:color w:val="auto"/>
          </w:rPr>
          <w:t>е</w:t>
        </w:r>
        <w:r w:rsidRPr="00E47A57">
          <w:rPr>
            <w:rStyle w:val="a3"/>
            <w:rFonts w:ascii="Times New Roman" w:hAnsi="Times New Roman" w:cs="Times New Roman"/>
            <w:noProof/>
            <w:color w:val="auto"/>
          </w:rPr>
          <w:t xml:space="preserve"> собой сеть вертикальных административных процессов </w:t>
        </w:r>
        <w:r w:rsidR="0090169D">
          <w:rPr>
            <w:rStyle w:val="a3"/>
            <w:rFonts w:ascii="Times New Roman" w:hAnsi="Times New Roman" w:cs="Times New Roman"/>
            <w:noProof/>
            <w:color w:val="auto"/>
          </w:rPr>
          <w:t>в</w:t>
        </w:r>
        <w:r w:rsidRPr="00E47A57">
          <w:rPr>
            <w:rStyle w:val="a3"/>
            <w:rFonts w:ascii="Times New Roman" w:hAnsi="Times New Roman" w:cs="Times New Roman"/>
            <w:noProof/>
            <w:color w:val="auto"/>
          </w:rPr>
          <w:t xml:space="preserve"> горизонтальн</w:t>
        </w:r>
        <w:r w:rsidR="0090169D">
          <w:rPr>
            <w:rStyle w:val="a3"/>
            <w:rFonts w:ascii="Times New Roman" w:hAnsi="Times New Roman" w:cs="Times New Roman"/>
            <w:noProof/>
            <w:color w:val="auto"/>
          </w:rPr>
          <w:t>ой</w:t>
        </w:r>
        <w:r w:rsidRPr="00E47A57">
          <w:rPr>
            <w:rStyle w:val="a3"/>
            <w:rFonts w:ascii="Times New Roman" w:hAnsi="Times New Roman" w:cs="Times New Roman"/>
            <w:noProof/>
            <w:color w:val="auto"/>
            <w:lang w:val="tn-ZA"/>
          </w:rPr>
          <w:t xml:space="preserve"> </w:t>
        </w:r>
        <w:r w:rsidR="0090169D">
          <w:rPr>
            <w:rStyle w:val="a3"/>
            <w:rFonts w:ascii="Times New Roman" w:hAnsi="Times New Roman" w:cs="Times New Roman"/>
            <w:noProof/>
            <w:color w:val="auto"/>
          </w:rPr>
          <w:t>увязке</w:t>
        </w:r>
        <w:r w:rsidRPr="00E47A57">
          <w:rPr>
            <w:rStyle w:val="a3"/>
            <w:rFonts w:ascii="Times New Roman" w:hAnsi="Times New Roman" w:cs="Times New Roman"/>
            <w:noProof/>
            <w:color w:val="auto"/>
          </w:rPr>
          <w:t xml:space="preserve"> партнеров по развитию.</w:t>
        </w:r>
        <w:r w:rsidRPr="00E47A57">
          <w:rPr>
            <w:noProof/>
            <w:webHidden/>
          </w:rPr>
          <w:tab/>
        </w:r>
        <w:r w:rsidRPr="00E47A57">
          <w:rPr>
            <w:noProof/>
            <w:webHidden/>
          </w:rPr>
          <w:fldChar w:fldCharType="begin"/>
        </w:r>
        <w:r w:rsidRPr="00E47A57">
          <w:rPr>
            <w:noProof/>
            <w:webHidden/>
          </w:rPr>
          <w:instrText xml:space="preserve"> PAGEREF _Toc150158714 \h </w:instrText>
        </w:r>
        <w:r w:rsidR="007A134D" w:rsidRPr="00E47A57">
          <w:rPr>
            <w:noProof/>
          </w:rPr>
        </w:r>
        <w:r w:rsidRPr="00E47A57">
          <w:rPr>
            <w:noProof/>
            <w:webHidden/>
          </w:rPr>
          <w:fldChar w:fldCharType="separate"/>
        </w:r>
        <w:r w:rsidRPr="00E47A57">
          <w:rPr>
            <w:noProof/>
            <w:webHidden/>
          </w:rPr>
          <w:t>6</w:t>
        </w:r>
        <w:r w:rsidRPr="00E47A57">
          <w:rPr>
            <w:noProof/>
            <w:webHidden/>
          </w:rPr>
          <w:fldChar w:fldCharType="end"/>
        </w:r>
      </w:hyperlink>
    </w:p>
    <w:p w:rsidR="00E47A57" w:rsidRPr="00E47A57" w:rsidRDefault="00E47A57">
      <w:pPr>
        <w:pStyle w:val="20"/>
        <w:tabs>
          <w:tab w:val="left" w:pos="960"/>
          <w:tab w:val="right" w:leader="dot" w:pos="9590"/>
        </w:tabs>
        <w:rPr>
          <w:noProof/>
        </w:rPr>
      </w:pPr>
      <w:hyperlink w:anchor="_Toc150158715" w:history="1">
        <w:r w:rsidRPr="00E47A57">
          <w:rPr>
            <w:rStyle w:val="a3"/>
            <w:rFonts w:ascii="Times New Roman" w:hAnsi="Times New Roman" w:cs="Times New Roman"/>
            <w:noProof/>
            <w:color w:val="auto"/>
          </w:rPr>
          <w:t>1.1</w:t>
        </w:r>
        <w:r w:rsidRPr="00E47A57">
          <w:rPr>
            <w:noProof/>
          </w:rPr>
          <w:tab/>
        </w:r>
        <w:r w:rsidRPr="00E47A57">
          <w:rPr>
            <w:rStyle w:val="a3"/>
            <w:rFonts w:ascii="Times New Roman" w:hAnsi="Times New Roman" w:cs="Times New Roman"/>
            <w:noProof/>
            <w:color w:val="auto"/>
          </w:rPr>
          <w:t>Информация – основа управления окружающей средой</w:t>
        </w:r>
        <w:r w:rsidRPr="00E47A57">
          <w:rPr>
            <w:noProof/>
            <w:webHidden/>
          </w:rPr>
          <w:tab/>
        </w:r>
        <w:r w:rsidRPr="00E47A57">
          <w:rPr>
            <w:noProof/>
            <w:webHidden/>
          </w:rPr>
          <w:fldChar w:fldCharType="begin"/>
        </w:r>
        <w:r w:rsidRPr="00E47A57">
          <w:rPr>
            <w:noProof/>
            <w:webHidden/>
          </w:rPr>
          <w:instrText xml:space="preserve"> PAGEREF _Toc150158715 \h </w:instrText>
        </w:r>
        <w:r w:rsidR="007A134D" w:rsidRPr="00E47A57">
          <w:rPr>
            <w:noProof/>
          </w:rPr>
        </w:r>
        <w:r w:rsidRPr="00E47A57">
          <w:rPr>
            <w:noProof/>
            <w:webHidden/>
          </w:rPr>
          <w:fldChar w:fldCharType="separate"/>
        </w:r>
        <w:r w:rsidRPr="00E47A57">
          <w:rPr>
            <w:noProof/>
            <w:webHidden/>
          </w:rPr>
          <w:t>7</w:t>
        </w:r>
        <w:r w:rsidRPr="00E47A57">
          <w:rPr>
            <w:noProof/>
            <w:webHidden/>
          </w:rPr>
          <w:fldChar w:fldCharType="end"/>
        </w:r>
      </w:hyperlink>
    </w:p>
    <w:p w:rsidR="00E47A57" w:rsidRPr="00E47A57" w:rsidRDefault="00E47A57">
      <w:pPr>
        <w:pStyle w:val="20"/>
        <w:tabs>
          <w:tab w:val="right" w:leader="dot" w:pos="9590"/>
        </w:tabs>
        <w:rPr>
          <w:noProof/>
        </w:rPr>
      </w:pPr>
      <w:hyperlink w:anchor="_Toc150158716" w:history="1">
        <w:r w:rsidRPr="00E47A57">
          <w:rPr>
            <w:rStyle w:val="a3"/>
            <w:rFonts w:ascii="Times New Roman" w:hAnsi="Times New Roman" w:cs="Times New Roman"/>
            <w:noProof/>
            <w:color w:val="auto"/>
          </w:rPr>
          <w:t>Глава 1.2 Проблемы управления в области охраны окружающей среды</w:t>
        </w:r>
        <w:r w:rsidR="00B72749">
          <w:rPr>
            <w:rStyle w:val="a3"/>
            <w:rFonts w:ascii="Times New Roman" w:hAnsi="Times New Roman" w:cs="Times New Roman"/>
            <w:noProof/>
            <w:color w:val="auto"/>
          </w:rPr>
          <w:t>.</w:t>
        </w:r>
        <w:r w:rsidRPr="00E47A57">
          <w:rPr>
            <w:rStyle w:val="a3"/>
            <w:rFonts w:ascii="Times New Roman" w:hAnsi="Times New Roman" w:cs="Times New Roman"/>
            <w:noProof/>
            <w:color w:val="auto"/>
          </w:rPr>
          <w:t xml:space="preserve"> </w:t>
        </w:r>
        <w:r w:rsidR="00B72749">
          <w:rPr>
            <w:rStyle w:val="a3"/>
            <w:rFonts w:ascii="Times New Roman" w:hAnsi="Times New Roman" w:cs="Times New Roman"/>
            <w:noProof/>
            <w:color w:val="auto"/>
          </w:rPr>
          <w:t>…………………..</w:t>
        </w:r>
        <w:r w:rsidRPr="00E47A57">
          <w:rPr>
            <w:noProof/>
            <w:webHidden/>
          </w:rPr>
          <w:fldChar w:fldCharType="begin"/>
        </w:r>
        <w:r w:rsidRPr="00E47A57">
          <w:rPr>
            <w:noProof/>
            <w:webHidden/>
          </w:rPr>
          <w:instrText xml:space="preserve"> PAGEREF _Toc150158716 \h </w:instrText>
        </w:r>
        <w:r w:rsidR="007A134D" w:rsidRPr="00E47A57">
          <w:rPr>
            <w:noProof/>
          </w:rPr>
        </w:r>
        <w:r w:rsidRPr="00E47A57">
          <w:rPr>
            <w:noProof/>
            <w:webHidden/>
          </w:rPr>
          <w:fldChar w:fldCharType="separate"/>
        </w:r>
        <w:r w:rsidRPr="00E47A57">
          <w:rPr>
            <w:noProof/>
            <w:webHidden/>
          </w:rPr>
          <w:t>9</w:t>
        </w:r>
        <w:r w:rsidRPr="00E47A57">
          <w:rPr>
            <w:noProof/>
            <w:webHidden/>
          </w:rPr>
          <w:fldChar w:fldCharType="end"/>
        </w:r>
      </w:hyperlink>
    </w:p>
    <w:p w:rsidR="00E47A57" w:rsidRPr="00E47A57" w:rsidRDefault="00E47A57">
      <w:pPr>
        <w:pStyle w:val="10"/>
        <w:tabs>
          <w:tab w:val="right" w:leader="dot" w:pos="9590"/>
        </w:tabs>
        <w:rPr>
          <w:noProof/>
        </w:rPr>
      </w:pPr>
      <w:hyperlink w:anchor="_Toc150158717" w:history="1">
        <w:r w:rsidRPr="00E47A57">
          <w:rPr>
            <w:rStyle w:val="a3"/>
            <w:rFonts w:ascii="Times New Roman" w:hAnsi="Times New Roman" w:cs="Times New Roman"/>
            <w:noProof/>
            <w:color w:val="auto"/>
          </w:rPr>
          <w:t>Глава 2 Охрана и использование природных ресурсов</w:t>
        </w:r>
        <w:r w:rsidRPr="00E47A57">
          <w:rPr>
            <w:noProof/>
            <w:webHidden/>
          </w:rPr>
          <w:tab/>
        </w:r>
        <w:r w:rsidRPr="00E47A57">
          <w:rPr>
            <w:noProof/>
            <w:webHidden/>
          </w:rPr>
          <w:fldChar w:fldCharType="begin"/>
        </w:r>
        <w:r w:rsidRPr="00E47A57">
          <w:rPr>
            <w:noProof/>
            <w:webHidden/>
          </w:rPr>
          <w:instrText xml:space="preserve"> PAGEREF _Toc150158717 \h </w:instrText>
        </w:r>
        <w:r w:rsidR="007A134D" w:rsidRPr="00E47A57">
          <w:rPr>
            <w:noProof/>
          </w:rPr>
        </w:r>
        <w:r w:rsidRPr="00E47A57">
          <w:rPr>
            <w:noProof/>
            <w:webHidden/>
          </w:rPr>
          <w:fldChar w:fldCharType="separate"/>
        </w:r>
        <w:r w:rsidRPr="00E47A57">
          <w:rPr>
            <w:noProof/>
            <w:webHidden/>
          </w:rPr>
          <w:t>13</w:t>
        </w:r>
        <w:r w:rsidRPr="00E47A57">
          <w:rPr>
            <w:noProof/>
            <w:webHidden/>
          </w:rPr>
          <w:fldChar w:fldCharType="end"/>
        </w:r>
      </w:hyperlink>
    </w:p>
    <w:p w:rsidR="00E47A57" w:rsidRPr="00E47A57" w:rsidRDefault="00E47A57">
      <w:pPr>
        <w:pStyle w:val="20"/>
        <w:tabs>
          <w:tab w:val="left" w:pos="960"/>
          <w:tab w:val="right" w:leader="dot" w:pos="9590"/>
        </w:tabs>
        <w:rPr>
          <w:noProof/>
        </w:rPr>
      </w:pPr>
      <w:hyperlink w:anchor="_Toc150158718" w:history="1">
        <w:r w:rsidRPr="00E47A57">
          <w:rPr>
            <w:rStyle w:val="a3"/>
            <w:rFonts w:ascii="Times New Roman" w:hAnsi="Times New Roman" w:cs="Times New Roman"/>
            <w:noProof/>
            <w:color w:val="auto"/>
          </w:rPr>
          <w:t>2.1</w:t>
        </w:r>
        <w:r w:rsidRPr="00E47A57">
          <w:rPr>
            <w:noProof/>
          </w:rPr>
          <w:tab/>
        </w:r>
        <w:r w:rsidRPr="00E47A57">
          <w:rPr>
            <w:rStyle w:val="a3"/>
            <w:rFonts w:ascii="Times New Roman" w:hAnsi="Times New Roman" w:cs="Times New Roman"/>
            <w:noProof/>
            <w:color w:val="auto"/>
          </w:rPr>
          <w:t>Об использовании и охране почв (земель)</w:t>
        </w:r>
        <w:r w:rsidRPr="00E47A57">
          <w:rPr>
            <w:noProof/>
            <w:webHidden/>
          </w:rPr>
          <w:tab/>
        </w:r>
        <w:r w:rsidRPr="00E47A57">
          <w:rPr>
            <w:noProof/>
            <w:webHidden/>
          </w:rPr>
          <w:fldChar w:fldCharType="begin"/>
        </w:r>
        <w:r w:rsidRPr="00E47A57">
          <w:rPr>
            <w:noProof/>
            <w:webHidden/>
          </w:rPr>
          <w:instrText xml:space="preserve"> PAGEREF _Toc150158718 \h </w:instrText>
        </w:r>
        <w:r w:rsidR="007A134D" w:rsidRPr="00E47A57">
          <w:rPr>
            <w:noProof/>
          </w:rPr>
        </w:r>
        <w:r w:rsidRPr="00E47A57">
          <w:rPr>
            <w:noProof/>
            <w:webHidden/>
          </w:rPr>
          <w:fldChar w:fldCharType="separate"/>
        </w:r>
        <w:r w:rsidRPr="00E47A57">
          <w:rPr>
            <w:noProof/>
            <w:webHidden/>
          </w:rPr>
          <w:t>13</w:t>
        </w:r>
        <w:r w:rsidRPr="00E47A57">
          <w:rPr>
            <w:noProof/>
            <w:webHidden/>
          </w:rPr>
          <w:fldChar w:fldCharType="end"/>
        </w:r>
      </w:hyperlink>
    </w:p>
    <w:p w:rsidR="00E47A57" w:rsidRPr="00E47A57" w:rsidRDefault="00E47A57">
      <w:pPr>
        <w:pStyle w:val="20"/>
        <w:tabs>
          <w:tab w:val="left" w:pos="960"/>
          <w:tab w:val="right" w:leader="dot" w:pos="9590"/>
        </w:tabs>
        <w:rPr>
          <w:noProof/>
        </w:rPr>
      </w:pPr>
      <w:hyperlink w:anchor="_Toc150158719" w:history="1">
        <w:r w:rsidRPr="00E47A57">
          <w:rPr>
            <w:rStyle w:val="a3"/>
            <w:rFonts w:ascii="Times New Roman" w:hAnsi="Times New Roman" w:cs="Times New Roman"/>
            <w:noProof/>
            <w:color w:val="auto"/>
          </w:rPr>
          <w:t>2.2</w:t>
        </w:r>
        <w:r w:rsidRPr="00E47A57">
          <w:rPr>
            <w:noProof/>
          </w:rPr>
          <w:tab/>
        </w:r>
        <w:r w:rsidRPr="00E47A57">
          <w:rPr>
            <w:rStyle w:val="a3"/>
            <w:rFonts w:ascii="Times New Roman" w:hAnsi="Times New Roman" w:cs="Times New Roman"/>
            <w:noProof/>
            <w:color w:val="auto"/>
          </w:rPr>
          <w:t>Об использовании и охране водных ресурсов</w:t>
        </w:r>
        <w:r w:rsidRPr="00E47A57">
          <w:rPr>
            <w:noProof/>
            <w:webHidden/>
          </w:rPr>
          <w:tab/>
        </w:r>
        <w:r w:rsidRPr="00E47A57">
          <w:rPr>
            <w:noProof/>
            <w:webHidden/>
          </w:rPr>
          <w:fldChar w:fldCharType="begin"/>
        </w:r>
        <w:r w:rsidRPr="00E47A57">
          <w:rPr>
            <w:noProof/>
            <w:webHidden/>
          </w:rPr>
          <w:instrText xml:space="preserve"> PAGEREF _Toc150158719 \h </w:instrText>
        </w:r>
        <w:r w:rsidR="007A134D" w:rsidRPr="00E47A57">
          <w:rPr>
            <w:noProof/>
          </w:rPr>
        </w:r>
        <w:r w:rsidRPr="00E47A57">
          <w:rPr>
            <w:noProof/>
            <w:webHidden/>
          </w:rPr>
          <w:fldChar w:fldCharType="separate"/>
        </w:r>
        <w:r w:rsidRPr="00E47A57">
          <w:rPr>
            <w:noProof/>
            <w:webHidden/>
          </w:rPr>
          <w:t>16</w:t>
        </w:r>
        <w:r w:rsidRPr="00E47A57">
          <w:rPr>
            <w:noProof/>
            <w:webHidden/>
          </w:rPr>
          <w:fldChar w:fldCharType="end"/>
        </w:r>
      </w:hyperlink>
    </w:p>
    <w:p w:rsidR="00E47A57" w:rsidRPr="00E47A57" w:rsidRDefault="00E47A57">
      <w:pPr>
        <w:pStyle w:val="20"/>
        <w:tabs>
          <w:tab w:val="left" w:pos="960"/>
          <w:tab w:val="right" w:leader="dot" w:pos="9590"/>
        </w:tabs>
        <w:rPr>
          <w:noProof/>
        </w:rPr>
      </w:pPr>
      <w:hyperlink w:anchor="_Toc150158720" w:history="1">
        <w:r w:rsidRPr="00E47A57">
          <w:rPr>
            <w:rStyle w:val="a3"/>
            <w:rFonts w:ascii="Times New Roman" w:hAnsi="Times New Roman" w:cs="Times New Roman"/>
            <w:noProof/>
            <w:color w:val="auto"/>
          </w:rPr>
          <w:t>2.3</w:t>
        </w:r>
        <w:r w:rsidRPr="00E47A57">
          <w:rPr>
            <w:noProof/>
          </w:rPr>
          <w:tab/>
        </w:r>
        <w:r w:rsidRPr="00E47A57">
          <w:rPr>
            <w:rStyle w:val="a3"/>
            <w:rFonts w:ascii="Times New Roman" w:hAnsi="Times New Roman" w:cs="Times New Roman"/>
            <w:noProof/>
            <w:color w:val="auto"/>
          </w:rPr>
          <w:t>Состояние атмосферного воздуха</w:t>
        </w:r>
        <w:r w:rsidRPr="00E47A57">
          <w:rPr>
            <w:noProof/>
            <w:webHidden/>
          </w:rPr>
          <w:tab/>
        </w:r>
        <w:r w:rsidRPr="00E47A57">
          <w:rPr>
            <w:noProof/>
            <w:webHidden/>
          </w:rPr>
          <w:fldChar w:fldCharType="begin"/>
        </w:r>
        <w:r w:rsidRPr="00E47A57">
          <w:rPr>
            <w:noProof/>
            <w:webHidden/>
          </w:rPr>
          <w:instrText xml:space="preserve"> PAGEREF _Toc150158720 \h </w:instrText>
        </w:r>
        <w:r w:rsidR="007A134D" w:rsidRPr="00E47A57">
          <w:rPr>
            <w:noProof/>
          </w:rPr>
        </w:r>
        <w:r w:rsidRPr="00E47A57">
          <w:rPr>
            <w:noProof/>
            <w:webHidden/>
          </w:rPr>
          <w:fldChar w:fldCharType="separate"/>
        </w:r>
        <w:r w:rsidRPr="00E47A57">
          <w:rPr>
            <w:noProof/>
            <w:webHidden/>
          </w:rPr>
          <w:t>19</w:t>
        </w:r>
        <w:r w:rsidRPr="00E47A57">
          <w:rPr>
            <w:noProof/>
            <w:webHidden/>
          </w:rPr>
          <w:fldChar w:fldCharType="end"/>
        </w:r>
      </w:hyperlink>
    </w:p>
    <w:p w:rsidR="00E47A57" w:rsidRPr="00E47A57" w:rsidRDefault="00E47A57">
      <w:pPr>
        <w:pStyle w:val="30"/>
        <w:tabs>
          <w:tab w:val="left" w:pos="1440"/>
          <w:tab w:val="right" w:leader="dot" w:pos="9590"/>
        </w:tabs>
        <w:rPr>
          <w:noProof/>
        </w:rPr>
      </w:pPr>
      <w:hyperlink w:anchor="_Toc150158721" w:history="1">
        <w:r w:rsidRPr="00E47A57">
          <w:rPr>
            <w:rStyle w:val="a3"/>
            <w:rFonts w:ascii="Times New Roman" w:hAnsi="Times New Roman" w:cs="Times New Roman"/>
            <w:noProof/>
            <w:color w:val="auto"/>
          </w:rPr>
          <w:t>2.3.1</w:t>
        </w:r>
        <w:r w:rsidRPr="00E47A57">
          <w:rPr>
            <w:noProof/>
          </w:rPr>
          <w:tab/>
        </w:r>
        <w:r w:rsidRPr="00E47A57">
          <w:rPr>
            <w:rStyle w:val="a3"/>
            <w:rFonts w:ascii="Times New Roman" w:hAnsi="Times New Roman" w:cs="Times New Roman"/>
            <w:noProof/>
            <w:color w:val="auto"/>
          </w:rPr>
          <w:t xml:space="preserve">Искусственные </w:t>
        </w:r>
        <w:r w:rsidR="00B72749">
          <w:rPr>
            <w:rStyle w:val="a3"/>
            <w:rFonts w:ascii="Times New Roman" w:hAnsi="Times New Roman" w:cs="Times New Roman"/>
            <w:noProof/>
            <w:color w:val="auto"/>
          </w:rPr>
          <w:t xml:space="preserve">вулканы </w:t>
        </w:r>
        <w:r w:rsidRPr="00E47A57">
          <w:rPr>
            <w:noProof/>
            <w:webHidden/>
          </w:rPr>
          <w:tab/>
        </w:r>
        <w:r w:rsidRPr="00E47A57">
          <w:rPr>
            <w:noProof/>
            <w:webHidden/>
          </w:rPr>
          <w:fldChar w:fldCharType="begin"/>
        </w:r>
        <w:r w:rsidRPr="00E47A57">
          <w:rPr>
            <w:noProof/>
            <w:webHidden/>
          </w:rPr>
          <w:instrText xml:space="preserve"> PAGEREF _Toc150158721 \h </w:instrText>
        </w:r>
        <w:r w:rsidR="007A134D" w:rsidRPr="00E47A57">
          <w:rPr>
            <w:noProof/>
          </w:rPr>
        </w:r>
        <w:r w:rsidRPr="00E47A57">
          <w:rPr>
            <w:noProof/>
            <w:webHidden/>
          </w:rPr>
          <w:fldChar w:fldCharType="separate"/>
        </w:r>
        <w:r w:rsidRPr="00E47A57">
          <w:rPr>
            <w:noProof/>
            <w:webHidden/>
          </w:rPr>
          <w:t>22</w:t>
        </w:r>
        <w:r w:rsidRPr="00E47A57">
          <w:rPr>
            <w:noProof/>
            <w:webHidden/>
          </w:rPr>
          <w:fldChar w:fldCharType="end"/>
        </w:r>
      </w:hyperlink>
    </w:p>
    <w:p w:rsidR="00E47A57" w:rsidRPr="00E47A57" w:rsidRDefault="00E47A57">
      <w:pPr>
        <w:pStyle w:val="30"/>
        <w:tabs>
          <w:tab w:val="left" w:pos="1440"/>
          <w:tab w:val="right" w:leader="dot" w:pos="9590"/>
        </w:tabs>
        <w:rPr>
          <w:noProof/>
        </w:rPr>
      </w:pPr>
      <w:hyperlink w:anchor="_Toc150158722" w:history="1">
        <w:r w:rsidRPr="00E47A57">
          <w:rPr>
            <w:rStyle w:val="a3"/>
            <w:rFonts w:ascii="Times New Roman" w:hAnsi="Times New Roman" w:cs="Times New Roman"/>
            <w:noProof/>
            <w:color w:val="auto"/>
          </w:rPr>
          <w:t>2.3.2</w:t>
        </w:r>
        <w:r w:rsidRPr="00E47A57">
          <w:rPr>
            <w:noProof/>
          </w:rPr>
          <w:tab/>
        </w:r>
        <w:r w:rsidRPr="00E47A57">
          <w:rPr>
            <w:rStyle w:val="a3"/>
            <w:rFonts w:ascii="Times New Roman" w:hAnsi="Times New Roman" w:cs="Times New Roman"/>
            <w:noProof/>
            <w:color w:val="auto"/>
          </w:rPr>
          <w:t xml:space="preserve">Россия избавляется от «автопомоек» </w:t>
        </w:r>
        <w:r w:rsidRPr="00E47A57">
          <w:rPr>
            <w:noProof/>
            <w:webHidden/>
          </w:rPr>
          <w:tab/>
        </w:r>
        <w:r w:rsidRPr="00E47A57">
          <w:rPr>
            <w:noProof/>
            <w:webHidden/>
          </w:rPr>
          <w:fldChar w:fldCharType="begin"/>
        </w:r>
        <w:r w:rsidRPr="00E47A57">
          <w:rPr>
            <w:noProof/>
            <w:webHidden/>
          </w:rPr>
          <w:instrText xml:space="preserve"> PAGEREF _Toc150158722 \h </w:instrText>
        </w:r>
        <w:r w:rsidR="007A134D" w:rsidRPr="00E47A57">
          <w:rPr>
            <w:noProof/>
          </w:rPr>
        </w:r>
        <w:r w:rsidRPr="00E47A57">
          <w:rPr>
            <w:noProof/>
            <w:webHidden/>
          </w:rPr>
          <w:fldChar w:fldCharType="separate"/>
        </w:r>
        <w:r w:rsidRPr="00E47A57">
          <w:rPr>
            <w:noProof/>
            <w:webHidden/>
          </w:rPr>
          <w:t>23</w:t>
        </w:r>
        <w:r w:rsidRPr="00E47A57">
          <w:rPr>
            <w:noProof/>
            <w:webHidden/>
          </w:rPr>
          <w:fldChar w:fldCharType="end"/>
        </w:r>
      </w:hyperlink>
    </w:p>
    <w:p w:rsidR="00E47A57" w:rsidRPr="00E47A57" w:rsidRDefault="00E47A57">
      <w:pPr>
        <w:pStyle w:val="20"/>
        <w:tabs>
          <w:tab w:val="right" w:leader="dot" w:pos="9590"/>
        </w:tabs>
        <w:rPr>
          <w:noProof/>
        </w:rPr>
      </w:pPr>
      <w:hyperlink w:anchor="_Toc150158723" w:history="1">
        <w:r w:rsidRPr="00E47A57">
          <w:rPr>
            <w:rStyle w:val="a3"/>
            <w:rFonts w:ascii="Times New Roman" w:hAnsi="Times New Roman" w:cs="Times New Roman"/>
            <w:noProof/>
            <w:color w:val="auto"/>
            <w:lang w:val="en-US"/>
          </w:rPr>
          <w:t xml:space="preserve">2.4 </w:t>
        </w:r>
        <w:r w:rsidRPr="00E47A57">
          <w:rPr>
            <w:rStyle w:val="a3"/>
            <w:rFonts w:ascii="Times New Roman" w:hAnsi="Times New Roman" w:cs="Times New Roman"/>
            <w:noProof/>
            <w:color w:val="auto"/>
          </w:rPr>
          <w:t>Управление отходами</w:t>
        </w:r>
        <w:r w:rsidRPr="00E47A57">
          <w:rPr>
            <w:noProof/>
            <w:webHidden/>
          </w:rPr>
          <w:tab/>
        </w:r>
        <w:r w:rsidRPr="00E47A57">
          <w:rPr>
            <w:noProof/>
            <w:webHidden/>
          </w:rPr>
          <w:fldChar w:fldCharType="begin"/>
        </w:r>
        <w:r w:rsidRPr="00E47A57">
          <w:rPr>
            <w:noProof/>
            <w:webHidden/>
          </w:rPr>
          <w:instrText xml:space="preserve"> PAGEREF _Toc150158723 \h </w:instrText>
        </w:r>
        <w:r w:rsidR="007A134D" w:rsidRPr="00E47A57">
          <w:rPr>
            <w:noProof/>
          </w:rPr>
        </w:r>
        <w:r w:rsidRPr="00E47A57">
          <w:rPr>
            <w:noProof/>
            <w:webHidden/>
          </w:rPr>
          <w:fldChar w:fldCharType="separate"/>
        </w:r>
        <w:r w:rsidRPr="00E47A57">
          <w:rPr>
            <w:noProof/>
            <w:webHidden/>
          </w:rPr>
          <w:t>24</w:t>
        </w:r>
        <w:r w:rsidRPr="00E47A57">
          <w:rPr>
            <w:noProof/>
            <w:webHidden/>
          </w:rPr>
          <w:fldChar w:fldCharType="end"/>
        </w:r>
      </w:hyperlink>
    </w:p>
    <w:p w:rsidR="00E47A57" w:rsidRPr="00E47A57" w:rsidRDefault="00E47A57">
      <w:pPr>
        <w:pStyle w:val="20"/>
        <w:tabs>
          <w:tab w:val="right" w:leader="dot" w:pos="9590"/>
        </w:tabs>
        <w:rPr>
          <w:noProof/>
        </w:rPr>
      </w:pPr>
      <w:hyperlink w:anchor="_Toc150158724" w:history="1">
        <w:r w:rsidRPr="00E47A57">
          <w:rPr>
            <w:rStyle w:val="a3"/>
            <w:rFonts w:ascii="Times New Roman" w:hAnsi="Times New Roman" w:cs="Times New Roman"/>
            <w:noProof/>
            <w:color w:val="auto"/>
          </w:rPr>
          <w:t>2.5. Охраняемые территории</w:t>
        </w:r>
        <w:r w:rsidRPr="00E47A57">
          <w:rPr>
            <w:noProof/>
            <w:webHidden/>
          </w:rPr>
          <w:tab/>
        </w:r>
        <w:r w:rsidRPr="00E47A57">
          <w:rPr>
            <w:noProof/>
            <w:webHidden/>
          </w:rPr>
          <w:fldChar w:fldCharType="begin"/>
        </w:r>
        <w:r w:rsidRPr="00E47A57">
          <w:rPr>
            <w:noProof/>
            <w:webHidden/>
          </w:rPr>
          <w:instrText xml:space="preserve"> PAGEREF _Toc150158724 \h </w:instrText>
        </w:r>
        <w:r w:rsidR="007A134D" w:rsidRPr="00E47A57">
          <w:rPr>
            <w:noProof/>
          </w:rPr>
        </w:r>
        <w:r w:rsidRPr="00E47A57">
          <w:rPr>
            <w:noProof/>
            <w:webHidden/>
          </w:rPr>
          <w:fldChar w:fldCharType="separate"/>
        </w:r>
        <w:r w:rsidRPr="00E47A57">
          <w:rPr>
            <w:noProof/>
            <w:webHidden/>
          </w:rPr>
          <w:t>26</w:t>
        </w:r>
        <w:r w:rsidRPr="00E47A57">
          <w:rPr>
            <w:noProof/>
            <w:webHidden/>
          </w:rPr>
          <w:fldChar w:fldCharType="end"/>
        </w:r>
      </w:hyperlink>
    </w:p>
    <w:p w:rsidR="00E47A57" w:rsidRPr="00E47A57" w:rsidRDefault="00E47A57">
      <w:pPr>
        <w:pStyle w:val="20"/>
        <w:tabs>
          <w:tab w:val="right" w:leader="dot" w:pos="9590"/>
        </w:tabs>
        <w:rPr>
          <w:noProof/>
        </w:rPr>
      </w:pPr>
      <w:hyperlink w:anchor="_Toc150158725" w:history="1">
        <w:r w:rsidRPr="00E47A57">
          <w:rPr>
            <w:rStyle w:val="a3"/>
            <w:rFonts w:ascii="Times New Roman" w:hAnsi="Times New Roman" w:cs="Times New Roman"/>
            <w:noProof/>
            <w:color w:val="auto"/>
          </w:rPr>
          <w:t>2.6. Результаты деятельности Государственной экологической экспертизы</w:t>
        </w:r>
        <w:r w:rsidRPr="00E47A57">
          <w:rPr>
            <w:noProof/>
            <w:webHidden/>
          </w:rPr>
          <w:tab/>
        </w:r>
        <w:r w:rsidRPr="00E47A57">
          <w:rPr>
            <w:noProof/>
            <w:webHidden/>
          </w:rPr>
          <w:fldChar w:fldCharType="begin"/>
        </w:r>
        <w:r w:rsidRPr="00E47A57">
          <w:rPr>
            <w:noProof/>
            <w:webHidden/>
          </w:rPr>
          <w:instrText xml:space="preserve"> PAGEREF _Toc150158725 \h </w:instrText>
        </w:r>
        <w:r w:rsidR="007A134D" w:rsidRPr="00E47A57">
          <w:rPr>
            <w:noProof/>
          </w:rPr>
        </w:r>
        <w:r w:rsidRPr="00E47A57">
          <w:rPr>
            <w:noProof/>
            <w:webHidden/>
          </w:rPr>
          <w:fldChar w:fldCharType="separate"/>
        </w:r>
        <w:r w:rsidRPr="00E47A57">
          <w:rPr>
            <w:noProof/>
            <w:webHidden/>
          </w:rPr>
          <w:t>31</w:t>
        </w:r>
        <w:r w:rsidRPr="00E47A57">
          <w:rPr>
            <w:noProof/>
            <w:webHidden/>
          </w:rPr>
          <w:fldChar w:fldCharType="end"/>
        </w:r>
      </w:hyperlink>
    </w:p>
    <w:p w:rsidR="00E47A57" w:rsidRPr="00E47A57" w:rsidRDefault="00E47A57">
      <w:pPr>
        <w:pStyle w:val="20"/>
        <w:tabs>
          <w:tab w:val="right" w:leader="dot" w:pos="9590"/>
        </w:tabs>
        <w:rPr>
          <w:noProof/>
        </w:rPr>
      </w:pPr>
      <w:hyperlink w:anchor="_Toc150158726" w:history="1">
        <w:r w:rsidRPr="00E47A57">
          <w:rPr>
            <w:rStyle w:val="a3"/>
            <w:rFonts w:ascii="Times New Roman" w:hAnsi="Times New Roman" w:cs="Times New Roman"/>
            <w:noProof/>
            <w:color w:val="auto"/>
          </w:rPr>
          <w:t>2.7. Совершенствование системы мониторинга состояния окружающей среды</w:t>
        </w:r>
        <w:r w:rsidRPr="00E47A57">
          <w:rPr>
            <w:noProof/>
            <w:webHidden/>
          </w:rPr>
          <w:tab/>
        </w:r>
        <w:r w:rsidRPr="00E47A57">
          <w:rPr>
            <w:noProof/>
            <w:webHidden/>
          </w:rPr>
          <w:fldChar w:fldCharType="begin"/>
        </w:r>
        <w:r w:rsidRPr="00E47A57">
          <w:rPr>
            <w:noProof/>
            <w:webHidden/>
          </w:rPr>
          <w:instrText xml:space="preserve"> PAGEREF _Toc150158726 \h </w:instrText>
        </w:r>
        <w:r w:rsidR="007A134D" w:rsidRPr="00E47A57">
          <w:rPr>
            <w:noProof/>
          </w:rPr>
        </w:r>
        <w:r w:rsidRPr="00E47A57">
          <w:rPr>
            <w:noProof/>
            <w:webHidden/>
          </w:rPr>
          <w:fldChar w:fldCharType="separate"/>
        </w:r>
        <w:r w:rsidRPr="00E47A57">
          <w:rPr>
            <w:noProof/>
            <w:webHidden/>
          </w:rPr>
          <w:t>32</w:t>
        </w:r>
        <w:r w:rsidRPr="00E47A57">
          <w:rPr>
            <w:noProof/>
            <w:webHidden/>
          </w:rPr>
          <w:fldChar w:fldCharType="end"/>
        </w:r>
      </w:hyperlink>
    </w:p>
    <w:p w:rsidR="00E47A57" w:rsidRPr="00E47A57" w:rsidRDefault="00E47A57">
      <w:pPr>
        <w:pStyle w:val="30"/>
        <w:tabs>
          <w:tab w:val="right" w:leader="dot" w:pos="9590"/>
        </w:tabs>
        <w:rPr>
          <w:noProof/>
        </w:rPr>
      </w:pPr>
      <w:hyperlink w:anchor="_Toc150158727" w:history="1">
        <w:r w:rsidRPr="00E47A57">
          <w:rPr>
            <w:rStyle w:val="a3"/>
            <w:rFonts w:ascii="Times New Roman" w:hAnsi="Times New Roman" w:cs="Times New Roman"/>
            <w:noProof/>
            <w:color w:val="auto"/>
          </w:rPr>
          <w:t>2.7.1 Результаты деятельности Государственного учреждения военизированной противоградовой службы</w:t>
        </w:r>
        <w:r w:rsidRPr="00E47A57">
          <w:rPr>
            <w:noProof/>
            <w:webHidden/>
          </w:rPr>
          <w:tab/>
        </w:r>
        <w:r w:rsidRPr="00E47A57">
          <w:rPr>
            <w:noProof/>
            <w:webHidden/>
          </w:rPr>
          <w:fldChar w:fldCharType="begin"/>
        </w:r>
        <w:r w:rsidRPr="00E47A57">
          <w:rPr>
            <w:noProof/>
            <w:webHidden/>
          </w:rPr>
          <w:instrText xml:space="preserve"> PAGEREF _Toc150158727 \h </w:instrText>
        </w:r>
        <w:r w:rsidR="007A134D" w:rsidRPr="00E47A57">
          <w:rPr>
            <w:noProof/>
          </w:rPr>
        </w:r>
        <w:r w:rsidRPr="00E47A57">
          <w:rPr>
            <w:noProof/>
            <w:webHidden/>
          </w:rPr>
          <w:fldChar w:fldCharType="separate"/>
        </w:r>
        <w:r w:rsidRPr="00E47A57">
          <w:rPr>
            <w:noProof/>
            <w:webHidden/>
          </w:rPr>
          <w:t>33</w:t>
        </w:r>
        <w:r w:rsidRPr="00E47A57">
          <w:rPr>
            <w:noProof/>
            <w:webHidden/>
          </w:rPr>
          <w:fldChar w:fldCharType="end"/>
        </w:r>
      </w:hyperlink>
    </w:p>
    <w:p w:rsidR="00E47A57" w:rsidRDefault="00E47A57">
      <w:pPr>
        <w:pStyle w:val="30"/>
        <w:tabs>
          <w:tab w:val="left" w:pos="1440"/>
          <w:tab w:val="right" w:leader="dot" w:pos="9590"/>
        </w:tabs>
        <w:rPr>
          <w:rStyle w:val="a3"/>
          <w:rFonts w:ascii="Times New Roman" w:hAnsi="Times New Roman" w:cs="Times New Roman"/>
          <w:noProof/>
          <w:color w:val="auto"/>
        </w:rPr>
      </w:pPr>
      <w:hyperlink w:anchor="_Toc150158728" w:history="1">
        <w:r w:rsidRPr="00E47A57">
          <w:rPr>
            <w:rStyle w:val="a3"/>
            <w:rFonts w:ascii="Times New Roman" w:hAnsi="Times New Roman" w:cs="Times New Roman"/>
            <w:noProof/>
            <w:color w:val="auto"/>
          </w:rPr>
          <w:t>2.7.2</w:t>
        </w:r>
        <w:r w:rsidRPr="00E47A57">
          <w:rPr>
            <w:noProof/>
          </w:rPr>
          <w:tab/>
        </w:r>
        <w:r w:rsidRPr="00E47A57">
          <w:rPr>
            <w:rStyle w:val="a3"/>
            <w:rFonts w:ascii="Times New Roman" w:hAnsi="Times New Roman" w:cs="Times New Roman"/>
            <w:noProof/>
            <w:color w:val="auto"/>
          </w:rPr>
          <w:t>О реализации Постановлений Правительства РТ</w:t>
        </w:r>
        <w:r w:rsidRPr="00E47A57">
          <w:rPr>
            <w:noProof/>
            <w:webHidden/>
          </w:rPr>
          <w:tab/>
        </w:r>
        <w:r w:rsidRPr="00E47A57">
          <w:rPr>
            <w:noProof/>
            <w:webHidden/>
          </w:rPr>
          <w:fldChar w:fldCharType="begin"/>
        </w:r>
        <w:r w:rsidRPr="00E47A57">
          <w:rPr>
            <w:noProof/>
            <w:webHidden/>
          </w:rPr>
          <w:instrText xml:space="preserve"> PAGEREF _Toc150158728 \h </w:instrText>
        </w:r>
        <w:r w:rsidR="007A134D" w:rsidRPr="00E47A57">
          <w:rPr>
            <w:noProof/>
          </w:rPr>
        </w:r>
        <w:r w:rsidRPr="00E47A57">
          <w:rPr>
            <w:noProof/>
            <w:webHidden/>
          </w:rPr>
          <w:fldChar w:fldCharType="separate"/>
        </w:r>
        <w:r w:rsidRPr="00E47A57">
          <w:rPr>
            <w:noProof/>
            <w:webHidden/>
          </w:rPr>
          <w:t>33</w:t>
        </w:r>
        <w:r w:rsidRPr="00E47A57">
          <w:rPr>
            <w:noProof/>
            <w:webHidden/>
          </w:rPr>
          <w:fldChar w:fldCharType="end"/>
        </w:r>
      </w:hyperlink>
    </w:p>
    <w:p w:rsidR="00103DB4" w:rsidRPr="00103DB4" w:rsidRDefault="00103DB4" w:rsidP="00103DB4">
      <w:r>
        <w:t xml:space="preserve">    </w:t>
      </w:r>
    </w:p>
    <w:p w:rsidR="0022668D" w:rsidRDefault="00060F8D" w:rsidP="0022668D">
      <w:r>
        <w:t xml:space="preserve">   2.8. Международное сотрудничество………………………………………………………….35</w:t>
      </w:r>
    </w:p>
    <w:p w:rsidR="0022668D" w:rsidRPr="0022668D" w:rsidRDefault="0022668D" w:rsidP="0022668D"/>
    <w:p w:rsidR="00E47A57" w:rsidRDefault="00E47A57">
      <w:pPr>
        <w:pStyle w:val="10"/>
        <w:tabs>
          <w:tab w:val="right" w:leader="dot" w:pos="9590"/>
        </w:tabs>
        <w:rPr>
          <w:rStyle w:val="a3"/>
          <w:rFonts w:ascii="Times New Roman" w:hAnsi="Times New Roman" w:cs="Times New Roman"/>
          <w:noProof/>
          <w:color w:val="auto"/>
        </w:rPr>
      </w:pPr>
      <w:hyperlink w:anchor="_Toc150158729" w:history="1">
        <w:r w:rsidRPr="00E47A57">
          <w:rPr>
            <w:rStyle w:val="a3"/>
            <w:rFonts w:ascii="Times New Roman" w:hAnsi="Times New Roman" w:cs="Times New Roman"/>
            <w:noProof/>
            <w:color w:val="auto"/>
          </w:rPr>
          <w:t>Список использованной литературы</w:t>
        </w:r>
        <w:r w:rsidRPr="00E47A57">
          <w:rPr>
            <w:noProof/>
            <w:webHidden/>
          </w:rPr>
          <w:tab/>
        </w:r>
        <w:r w:rsidR="00060F8D">
          <w:rPr>
            <w:noProof/>
            <w:webHidden/>
          </w:rPr>
          <w:t>44</w:t>
        </w:r>
      </w:hyperlink>
    </w:p>
    <w:p w:rsidR="0022668D" w:rsidRPr="0022668D" w:rsidRDefault="0022668D" w:rsidP="0022668D"/>
    <w:p w:rsidR="00F10B0C" w:rsidRPr="00E47A57" w:rsidRDefault="00E47A57" w:rsidP="00F10B0C">
      <w:pPr>
        <w:rPr>
          <w:b/>
        </w:rPr>
      </w:pPr>
      <w:r w:rsidRPr="00E47A57">
        <w:rPr>
          <w:b/>
        </w:rPr>
        <w:fldChar w:fldCharType="end"/>
      </w:r>
    </w:p>
    <w:p w:rsidR="00F84FFE" w:rsidRPr="00E47A57" w:rsidRDefault="00F84FFE" w:rsidP="00F10B0C">
      <w:pPr>
        <w:jc w:val="center"/>
        <w:rPr>
          <w:b/>
        </w:rPr>
      </w:pPr>
      <w:r w:rsidRPr="00E47A57">
        <w:br w:type="page"/>
      </w:r>
      <w:bookmarkStart w:id="0" w:name="_Toc150052849"/>
      <w:r w:rsidRPr="00E47A57">
        <w:rPr>
          <w:b/>
        </w:rPr>
        <w:lastRenderedPageBreak/>
        <w:t>СПИСОК СОКРАЩЕНИЙ</w:t>
      </w:r>
      <w:bookmarkEnd w:id="0"/>
    </w:p>
    <w:p w:rsidR="00F10B0C" w:rsidRPr="00E47A57" w:rsidRDefault="00F10B0C" w:rsidP="00F10B0C">
      <w:pPr>
        <w:rPr>
          <w:b/>
        </w:rPr>
      </w:pPr>
    </w:p>
    <w:p w:rsidR="00F84FFE" w:rsidRPr="00E47A57" w:rsidRDefault="00F84FFE" w:rsidP="00F84FFE">
      <w:pPr>
        <w:ind w:firstLine="709"/>
      </w:pPr>
      <w:r w:rsidRPr="00E47A57">
        <w:t xml:space="preserve">ВОЗ       </w:t>
      </w:r>
      <w:r w:rsidR="001669AE">
        <w:t xml:space="preserve">                                </w:t>
      </w:r>
      <w:r w:rsidRPr="00E47A57">
        <w:t>Всемирная организация здравоохранения</w:t>
      </w:r>
    </w:p>
    <w:p w:rsidR="001669AE" w:rsidRDefault="00F84FFE" w:rsidP="00F84FFE">
      <w:pPr>
        <w:ind w:firstLine="709"/>
      </w:pPr>
      <w:r w:rsidRPr="00E47A57">
        <w:t xml:space="preserve">ГКООСиЛХ </w:t>
      </w:r>
      <w:r w:rsidR="001669AE">
        <w:t xml:space="preserve">  </w:t>
      </w:r>
      <w:r w:rsidRPr="00E47A57">
        <w:t xml:space="preserve">                     </w:t>
      </w:r>
      <w:r w:rsidR="001669AE">
        <w:t xml:space="preserve"> </w:t>
      </w:r>
      <w:r w:rsidRPr="00E47A57">
        <w:t>Государственный Комитет охраны окру</w:t>
      </w:r>
      <w:r w:rsidR="00945DC6" w:rsidRPr="00E47A57">
        <w:t xml:space="preserve">жающей </w:t>
      </w:r>
      <w:r w:rsidRPr="00E47A57">
        <w:t xml:space="preserve">среды и </w:t>
      </w:r>
      <w:r w:rsidR="001669AE">
        <w:t xml:space="preserve"> </w:t>
      </w:r>
    </w:p>
    <w:p w:rsidR="00F84FFE" w:rsidRPr="00E47A57" w:rsidRDefault="001669AE" w:rsidP="00F84FFE">
      <w:pPr>
        <w:ind w:firstLine="709"/>
      </w:pPr>
      <w:r>
        <w:t xml:space="preserve">                                              </w:t>
      </w:r>
      <w:r w:rsidR="00F84FFE" w:rsidRPr="00E47A57">
        <w:t>лесного хозяйства</w:t>
      </w:r>
    </w:p>
    <w:p w:rsidR="00F84FFE" w:rsidRPr="00E47A57" w:rsidRDefault="00F84FFE" w:rsidP="00F84FFE">
      <w:pPr>
        <w:ind w:firstLine="709"/>
      </w:pPr>
      <w:r w:rsidRPr="00E47A57">
        <w:t>ГОСТ                                    Государственный стандарт СССР</w:t>
      </w:r>
    </w:p>
    <w:p w:rsidR="00F84FFE" w:rsidRPr="00E47A57" w:rsidRDefault="00F84FFE" w:rsidP="00F84FFE">
      <w:pPr>
        <w:ind w:firstLine="709"/>
      </w:pPr>
      <w:r w:rsidRPr="00E47A57">
        <w:t xml:space="preserve">ГЭС </w:t>
      </w:r>
      <w:r w:rsidR="001669AE">
        <w:t xml:space="preserve"> </w:t>
      </w:r>
      <w:r w:rsidRPr="00E47A57">
        <w:t xml:space="preserve">                                    Гидроэлектростанция</w:t>
      </w:r>
    </w:p>
    <w:p w:rsidR="00F84FFE" w:rsidRPr="00E47A57" w:rsidRDefault="00F84FFE" w:rsidP="00F84FFE">
      <w:pPr>
        <w:ind w:firstLine="709"/>
      </w:pPr>
      <w:r w:rsidRPr="00E47A57">
        <w:t>ГРЭС                                    Государственная районная электростанция</w:t>
      </w:r>
    </w:p>
    <w:p w:rsidR="00F84FFE" w:rsidRPr="00E47A57" w:rsidRDefault="00F84FFE" w:rsidP="00F84FFE">
      <w:pPr>
        <w:ind w:firstLine="709"/>
      </w:pPr>
      <w:r w:rsidRPr="00E47A57">
        <w:t>ИЗА</w:t>
      </w:r>
      <w:r w:rsidRPr="00E47A57">
        <w:rPr>
          <w:vertAlign w:val="subscript"/>
        </w:rPr>
        <w:t>5</w:t>
      </w:r>
      <w:r w:rsidRPr="00E47A57">
        <w:t xml:space="preserve">                                     Индекс загрязнения пятью веществами</w:t>
      </w:r>
    </w:p>
    <w:p w:rsidR="001669AE" w:rsidRDefault="00F84FFE" w:rsidP="00F84FFE">
      <w:pPr>
        <w:ind w:firstLine="709"/>
      </w:pPr>
      <w:r w:rsidRPr="00E47A57">
        <w:t xml:space="preserve">МЧСиГО                              Министерство чрезвычайных ситуаций и </w:t>
      </w:r>
      <w:r w:rsidR="00945DC6" w:rsidRPr="00E47A57">
        <w:tab/>
      </w:r>
      <w:r w:rsidRPr="00E47A57">
        <w:t xml:space="preserve"> гражданской </w:t>
      </w:r>
      <w:r w:rsidR="001669AE">
        <w:t xml:space="preserve"> </w:t>
      </w:r>
    </w:p>
    <w:p w:rsidR="00F84FFE" w:rsidRPr="00E47A57" w:rsidRDefault="001669AE" w:rsidP="00F84FFE">
      <w:pPr>
        <w:ind w:firstLine="709"/>
      </w:pPr>
      <w:r>
        <w:t xml:space="preserve">                                              </w:t>
      </w:r>
      <w:r w:rsidR="00F84FFE" w:rsidRPr="00E47A57">
        <w:t>обороны</w:t>
      </w:r>
    </w:p>
    <w:p w:rsidR="00F84FFE" w:rsidRPr="00E47A57" w:rsidRDefault="00F84FFE" w:rsidP="00F84FFE">
      <w:pPr>
        <w:ind w:firstLine="709"/>
      </w:pPr>
      <w:r w:rsidRPr="00E47A57">
        <w:t>ПДВ                                      Предельно допустимый выброс</w:t>
      </w:r>
    </w:p>
    <w:p w:rsidR="00F84FFE" w:rsidRPr="00E47A57" w:rsidRDefault="00F84FFE" w:rsidP="00F84FFE">
      <w:pPr>
        <w:ind w:firstLine="709"/>
      </w:pPr>
      <w:r w:rsidRPr="00E47A57">
        <w:t>ПДК                                      Предельно допустимая концентрация</w:t>
      </w:r>
    </w:p>
    <w:p w:rsidR="00F84FFE" w:rsidRPr="00E47A57" w:rsidRDefault="00F84FFE" w:rsidP="00F84FFE">
      <w:pPr>
        <w:ind w:firstLine="709"/>
      </w:pPr>
      <w:r w:rsidRPr="00E47A57">
        <w:t>ПДС                                      Предельно допустимый сброс</w:t>
      </w:r>
    </w:p>
    <w:p w:rsidR="00F84FFE" w:rsidRPr="00E47A57" w:rsidRDefault="00F84FFE" w:rsidP="00F84FFE">
      <w:pPr>
        <w:ind w:firstLine="709"/>
      </w:pPr>
      <w:r w:rsidRPr="00E47A57">
        <w:t>РТ                                          Республика Таджикистан</w:t>
      </w:r>
    </w:p>
    <w:p w:rsidR="00F84FFE" w:rsidRPr="00E47A57" w:rsidRDefault="00F84FFE" w:rsidP="00F84FFE">
      <w:pPr>
        <w:ind w:firstLine="709"/>
      </w:pPr>
      <w:r w:rsidRPr="00E47A57">
        <w:t>США                                     Соединенные штаты Америки</w:t>
      </w:r>
    </w:p>
    <w:p w:rsidR="00F84FFE" w:rsidRPr="00E47A57" w:rsidRDefault="00F84FFE" w:rsidP="00F84FFE">
      <w:pPr>
        <w:ind w:firstLine="709"/>
      </w:pPr>
      <w:r w:rsidRPr="00E47A57">
        <w:t>СВ                                         Специальное водопользование</w:t>
      </w:r>
    </w:p>
    <w:p w:rsidR="00F84FFE" w:rsidRPr="00E47A57" w:rsidRDefault="00F84FFE" w:rsidP="00F84FFE">
      <w:pPr>
        <w:ind w:firstLine="709"/>
      </w:pPr>
      <w:r w:rsidRPr="00E47A57">
        <w:t>ТаДаЗ                                    Таджикский алюминиевый завод</w:t>
      </w:r>
    </w:p>
    <w:p w:rsidR="00F84FFE" w:rsidRPr="00E47A57" w:rsidRDefault="00F84FFE" w:rsidP="00F84FFE">
      <w:pPr>
        <w:ind w:firstLine="709"/>
      </w:pPr>
      <w:r w:rsidRPr="00E47A57">
        <w:t>ЦЭПИ                                   Центр экологической политики и информации</w:t>
      </w:r>
    </w:p>
    <w:p w:rsidR="00F84FFE" w:rsidRPr="00E47A57" w:rsidRDefault="00F84FFE" w:rsidP="00F84FFE">
      <w:pPr>
        <w:ind w:firstLine="709"/>
      </w:pPr>
      <w:r w:rsidRPr="00E47A57">
        <w:t>ЦА                                         Центральная Азия</w:t>
      </w:r>
    </w:p>
    <w:p w:rsidR="00F84FFE" w:rsidRPr="00E47A57" w:rsidRDefault="00F84FFE" w:rsidP="00F84FFE">
      <w:pPr>
        <w:ind w:firstLine="709"/>
      </w:pPr>
      <w:r w:rsidRPr="00E47A57">
        <w:t xml:space="preserve">ООС                                      </w:t>
      </w:r>
      <w:r w:rsidR="001669AE">
        <w:t>О</w:t>
      </w:r>
      <w:r w:rsidRPr="00E47A57">
        <w:t xml:space="preserve">храна окружающей среды </w:t>
      </w:r>
    </w:p>
    <w:p w:rsidR="00F84FFE" w:rsidRPr="00E47A57" w:rsidRDefault="00F84FFE" w:rsidP="00F84FFE">
      <w:pPr>
        <w:ind w:firstLine="709"/>
      </w:pPr>
      <w:r w:rsidRPr="00E47A57">
        <w:t xml:space="preserve">НПО                                      </w:t>
      </w:r>
      <w:r w:rsidR="001669AE">
        <w:t>Н</w:t>
      </w:r>
      <w:r w:rsidRPr="00E47A57">
        <w:t>еправительственные организации</w:t>
      </w:r>
    </w:p>
    <w:p w:rsidR="00F84FFE" w:rsidRPr="00E47A57" w:rsidRDefault="00F84FFE" w:rsidP="00F84FFE">
      <w:pPr>
        <w:ind w:firstLine="709"/>
      </w:pPr>
      <w:r w:rsidRPr="00E47A57">
        <w:t xml:space="preserve">ОС-                                        </w:t>
      </w:r>
      <w:r w:rsidR="001669AE">
        <w:t>О</w:t>
      </w:r>
      <w:r w:rsidRPr="00E47A57">
        <w:t>кружающая среда</w:t>
      </w:r>
    </w:p>
    <w:p w:rsidR="00F84FFE" w:rsidRPr="00E47A57" w:rsidRDefault="00F84FFE" w:rsidP="00F84FFE">
      <w:pPr>
        <w:ind w:firstLine="709"/>
      </w:pPr>
    </w:p>
    <w:p w:rsidR="00F84FFE" w:rsidRDefault="00F84FFE" w:rsidP="00F84FFE">
      <w:pPr>
        <w:ind w:firstLine="709"/>
        <w:jc w:val="center"/>
      </w:pPr>
      <w:r w:rsidRPr="00E47A57">
        <w:t>Глоссарий терминов</w:t>
      </w:r>
    </w:p>
    <w:p w:rsidR="001669AE" w:rsidRPr="00E47A57" w:rsidRDefault="001669AE" w:rsidP="00F84FFE">
      <w:pPr>
        <w:ind w:firstLine="709"/>
        <w:jc w:val="center"/>
      </w:pPr>
    </w:p>
    <w:p w:rsidR="00F84FFE" w:rsidRPr="00E47A57" w:rsidRDefault="00F84FFE" w:rsidP="00F84FFE">
      <w:pPr>
        <w:ind w:firstLine="709"/>
        <w:rPr>
          <w:i/>
        </w:rPr>
      </w:pPr>
      <w:r w:rsidRPr="00E47A57">
        <w:rPr>
          <w:i/>
        </w:rPr>
        <w:t xml:space="preserve">Хукумат                           </w:t>
      </w:r>
      <w:r w:rsidR="001669AE">
        <w:rPr>
          <w:i/>
        </w:rPr>
        <w:t xml:space="preserve"> </w:t>
      </w:r>
      <w:r w:rsidR="001669AE">
        <w:t>Г</w:t>
      </w:r>
      <w:r w:rsidRPr="00E47A57">
        <w:t>ородская администрация</w:t>
      </w:r>
    </w:p>
    <w:p w:rsidR="00F84FFE" w:rsidRPr="00E47A57" w:rsidRDefault="00F84FFE" w:rsidP="00F84FFE">
      <w:pPr>
        <w:ind w:firstLine="709"/>
        <w:rPr>
          <w:i/>
        </w:rPr>
      </w:pPr>
      <w:r w:rsidRPr="00E47A57">
        <w:rPr>
          <w:i/>
        </w:rPr>
        <w:t xml:space="preserve">Джамоат                        </w:t>
      </w:r>
      <w:r w:rsidR="001669AE">
        <w:rPr>
          <w:i/>
        </w:rPr>
        <w:t xml:space="preserve"> </w:t>
      </w:r>
      <w:r w:rsidR="001669AE" w:rsidRPr="001669AE">
        <w:t>А</w:t>
      </w:r>
      <w:r w:rsidRPr="001669AE">
        <w:t>дминистрация в кишлаке (исполнительный орган)</w:t>
      </w:r>
    </w:p>
    <w:p w:rsidR="00F84FFE" w:rsidRPr="001669AE" w:rsidRDefault="00F84FFE" w:rsidP="00F84FFE">
      <w:pPr>
        <w:ind w:firstLine="709"/>
      </w:pPr>
      <w:r w:rsidRPr="00E47A57">
        <w:rPr>
          <w:i/>
        </w:rPr>
        <w:t xml:space="preserve">Маджлис                         </w:t>
      </w:r>
      <w:r w:rsidR="001669AE">
        <w:rPr>
          <w:i/>
        </w:rPr>
        <w:t xml:space="preserve"> </w:t>
      </w:r>
      <w:r w:rsidR="001669AE" w:rsidRPr="001669AE">
        <w:t>И</w:t>
      </w:r>
      <w:r w:rsidRPr="001669AE">
        <w:t>збранный совет (на разных уровнях)</w:t>
      </w:r>
    </w:p>
    <w:p w:rsidR="00F84FFE" w:rsidRPr="001669AE" w:rsidRDefault="00F84FFE" w:rsidP="00F84FFE">
      <w:pPr>
        <w:ind w:firstLine="709"/>
      </w:pPr>
      <w:r w:rsidRPr="00E47A57">
        <w:rPr>
          <w:i/>
        </w:rPr>
        <w:t xml:space="preserve">Маджлиси Оли                </w:t>
      </w:r>
      <w:r w:rsidR="001669AE">
        <w:rPr>
          <w:i/>
        </w:rPr>
        <w:t xml:space="preserve"> </w:t>
      </w:r>
      <w:r w:rsidR="001669AE" w:rsidRPr="001669AE">
        <w:t>П</w:t>
      </w:r>
      <w:r w:rsidRPr="001669AE">
        <w:t xml:space="preserve">арламент Республики Таджикистан </w:t>
      </w:r>
    </w:p>
    <w:p w:rsidR="0099478E" w:rsidRPr="00E47A57" w:rsidRDefault="00F84FFE" w:rsidP="0099478E">
      <w:pPr>
        <w:ind w:left="720" w:hanging="11"/>
      </w:pPr>
      <w:r w:rsidRPr="00E47A57">
        <w:rPr>
          <w:i/>
        </w:rPr>
        <w:t xml:space="preserve">Маджлиси намояндагон </w:t>
      </w:r>
      <w:r w:rsidR="001669AE" w:rsidRPr="001669AE">
        <w:t>Н</w:t>
      </w:r>
      <w:r w:rsidRPr="001669AE">
        <w:t>ижняя палата парламента Республики Таджикистан</w:t>
      </w:r>
      <w:r w:rsidRPr="00E47A57">
        <w:t xml:space="preserve"> </w:t>
      </w:r>
      <w:r w:rsidR="0099478E" w:rsidRPr="00E47A57">
        <w:t xml:space="preserve">  </w:t>
      </w:r>
      <w:r w:rsidRPr="00E47A57">
        <w:t xml:space="preserve">Махала                              </w:t>
      </w:r>
      <w:r w:rsidR="001669AE">
        <w:t>М</w:t>
      </w:r>
      <w:r w:rsidRPr="00E47A57">
        <w:t>естная община</w:t>
      </w:r>
    </w:p>
    <w:p w:rsidR="0099478E" w:rsidRPr="00E47A57" w:rsidRDefault="0099478E" w:rsidP="0099478E">
      <w:pPr>
        <w:ind w:left="720" w:hanging="11"/>
      </w:pPr>
    </w:p>
    <w:p w:rsidR="0099478E" w:rsidRPr="00E47A57" w:rsidRDefault="0099478E" w:rsidP="0099478E">
      <w:pPr>
        <w:ind w:left="720" w:hanging="11"/>
      </w:pPr>
    </w:p>
    <w:p w:rsidR="0099478E" w:rsidRPr="00E47A57" w:rsidRDefault="0099478E" w:rsidP="0099478E">
      <w:pPr>
        <w:ind w:left="720" w:hanging="11"/>
      </w:pPr>
    </w:p>
    <w:p w:rsidR="00F84FFE" w:rsidRPr="00E47A57" w:rsidRDefault="00F84FFE" w:rsidP="0099478E">
      <w:pPr>
        <w:pStyle w:val="1"/>
        <w:spacing w:before="0" w:after="0"/>
        <w:jc w:val="center"/>
        <w:rPr>
          <w:rFonts w:ascii="Times New Roman" w:hAnsi="Times New Roman" w:cs="Times New Roman"/>
          <w:i/>
          <w:sz w:val="24"/>
          <w:szCs w:val="24"/>
        </w:rPr>
      </w:pPr>
      <w:r w:rsidRPr="00E47A57">
        <w:rPr>
          <w:rFonts w:ascii="Times New Roman" w:hAnsi="Times New Roman" w:cs="Times New Roman"/>
        </w:rPr>
        <w:br w:type="page"/>
      </w:r>
      <w:bookmarkStart w:id="1" w:name="_Toc150052850"/>
      <w:bookmarkStart w:id="2" w:name="_Toc150057682"/>
      <w:bookmarkStart w:id="3" w:name="_Toc150158713"/>
      <w:r w:rsidRPr="00E47A57">
        <w:rPr>
          <w:rFonts w:ascii="Times New Roman" w:hAnsi="Times New Roman" w:cs="Times New Roman"/>
          <w:sz w:val="28"/>
          <w:szCs w:val="28"/>
        </w:rPr>
        <w:lastRenderedPageBreak/>
        <w:t>Краткая географическая характеристика Таджикистана</w:t>
      </w:r>
      <w:bookmarkEnd w:id="1"/>
      <w:bookmarkEnd w:id="2"/>
      <w:bookmarkEnd w:id="3"/>
      <w:r w:rsidRPr="00E47A57">
        <w:rPr>
          <w:rFonts w:ascii="Times New Roman" w:hAnsi="Times New Roman" w:cs="Times New Roman"/>
          <w:sz w:val="28"/>
          <w:szCs w:val="28"/>
        </w:rPr>
        <w:t xml:space="preserve"> </w:t>
      </w:r>
    </w:p>
    <w:p w:rsidR="00F84FFE" w:rsidRPr="00E47A57" w:rsidRDefault="00F84FFE" w:rsidP="0099478E">
      <w:pPr>
        <w:ind w:firstLine="120"/>
        <w:jc w:val="center"/>
        <w:rPr>
          <w:b/>
        </w:rPr>
      </w:pPr>
    </w:p>
    <w:p w:rsidR="00F84FFE" w:rsidRPr="00E47A57" w:rsidRDefault="00F84FFE" w:rsidP="00F84FFE">
      <w:pPr>
        <w:ind w:firstLine="709"/>
      </w:pPr>
      <w:r w:rsidRPr="00E47A57">
        <w:rPr>
          <w:b/>
        </w:rPr>
        <w:t xml:space="preserve">Таджикистан – </w:t>
      </w:r>
      <w:r w:rsidRPr="00E47A57">
        <w:t>государство в Центральной Азии.</w:t>
      </w:r>
    </w:p>
    <w:p w:rsidR="00F84FFE" w:rsidRPr="00E47A57" w:rsidRDefault="00F84FFE" w:rsidP="00F84FFE">
      <w:pPr>
        <w:ind w:firstLine="709"/>
      </w:pPr>
      <w:r w:rsidRPr="00E47A57">
        <w:rPr>
          <w:b/>
        </w:rPr>
        <w:t>Столица государства</w:t>
      </w:r>
      <w:r w:rsidRPr="00E47A57">
        <w:t xml:space="preserve"> – город Душанбе</w:t>
      </w:r>
    </w:p>
    <w:p w:rsidR="00F84FFE" w:rsidRPr="00E47A57" w:rsidRDefault="00F84FFE" w:rsidP="00F84FFE">
      <w:pPr>
        <w:ind w:firstLine="709"/>
        <w:rPr>
          <w:vertAlign w:val="superscript"/>
        </w:rPr>
      </w:pPr>
      <w:r w:rsidRPr="00E47A57">
        <w:rPr>
          <w:b/>
        </w:rPr>
        <w:t>территория</w:t>
      </w:r>
      <w:r w:rsidRPr="00E47A57">
        <w:t xml:space="preserve"> - 143 тыс. км</w:t>
      </w:r>
      <w:r w:rsidRPr="00E47A57">
        <w:rPr>
          <w:vertAlign w:val="superscript"/>
        </w:rPr>
        <w:t xml:space="preserve">2 </w:t>
      </w:r>
    </w:p>
    <w:p w:rsidR="00F84FFE" w:rsidRPr="00E47A57" w:rsidRDefault="00F84FFE" w:rsidP="00F84FFE">
      <w:pPr>
        <w:ind w:firstLine="709"/>
        <w:jc w:val="both"/>
      </w:pPr>
      <w:r w:rsidRPr="00E47A57">
        <w:rPr>
          <w:b/>
        </w:rPr>
        <w:t>численность населения</w:t>
      </w:r>
      <w:r w:rsidRPr="00E47A57">
        <w:t xml:space="preserve"> - 7 млн. человек </w:t>
      </w:r>
    </w:p>
    <w:p w:rsidR="00F84FFE" w:rsidRPr="00E47A57" w:rsidRDefault="00F84FFE" w:rsidP="00F84FFE">
      <w:pPr>
        <w:ind w:firstLine="709"/>
        <w:jc w:val="both"/>
      </w:pPr>
      <w:r w:rsidRPr="00E47A57">
        <w:rPr>
          <w:b/>
        </w:rPr>
        <w:t>средняя плотность населения</w:t>
      </w:r>
      <w:r w:rsidRPr="00E47A57">
        <w:t xml:space="preserve"> на 1 км</w:t>
      </w:r>
      <w:r w:rsidRPr="00E47A57">
        <w:rPr>
          <w:vertAlign w:val="superscript"/>
        </w:rPr>
        <w:t>2</w:t>
      </w:r>
      <w:r w:rsidRPr="00E47A57">
        <w:t xml:space="preserve"> - 45 человек.</w:t>
      </w:r>
    </w:p>
    <w:p w:rsidR="00F84FFE" w:rsidRPr="00E47A57" w:rsidRDefault="00F84FFE" w:rsidP="00F84FFE">
      <w:pPr>
        <w:numPr>
          <w:ilvl w:val="0"/>
          <w:numId w:val="2"/>
        </w:numPr>
        <w:ind w:left="0" w:firstLine="709"/>
        <w:jc w:val="both"/>
      </w:pPr>
      <w:r w:rsidRPr="00E47A57">
        <w:rPr>
          <w:b/>
        </w:rPr>
        <w:t>Таджикистан</w:t>
      </w:r>
      <w:r w:rsidRPr="00E47A57">
        <w:t xml:space="preserve"> - страна интенсивных тектонических движений и большой сейсмичности, не имеющий выход к морю и расположен на Юго-востоке Центральной Азии. Граничит с Киргизстаном (длина границы – </w:t>
      </w:r>
      <w:smartTag w:uri="urn:schemas-microsoft-com:office:smarttags" w:element="metricconverter">
        <w:smartTagPr>
          <w:attr w:name="ProductID" w:val="630 км"/>
        </w:smartTagPr>
        <w:r w:rsidRPr="00E47A57">
          <w:t>630 км</w:t>
        </w:r>
      </w:smartTag>
      <w:r w:rsidRPr="00E47A57">
        <w:t>), с Китаем (</w:t>
      </w:r>
      <w:smartTag w:uri="urn:schemas-microsoft-com:office:smarttags" w:element="metricconverter">
        <w:smartTagPr>
          <w:attr w:name="ProductID" w:val="430 км"/>
        </w:smartTagPr>
        <w:r w:rsidRPr="00E47A57">
          <w:t>430 км</w:t>
        </w:r>
      </w:smartTag>
      <w:r w:rsidRPr="00E47A57">
        <w:t>), с Афганистаном (</w:t>
      </w:r>
      <w:smartTag w:uri="urn:schemas-microsoft-com:office:smarttags" w:element="metricconverter">
        <w:smartTagPr>
          <w:attr w:name="ProductID" w:val="1030 км"/>
        </w:smartTagPr>
        <w:r w:rsidRPr="00E47A57">
          <w:t>1030 км</w:t>
        </w:r>
      </w:smartTag>
      <w:r w:rsidRPr="00E47A57">
        <w:t>) и с Узбекистаном (</w:t>
      </w:r>
      <w:smartTag w:uri="urn:schemas-microsoft-com:office:smarttags" w:element="metricconverter">
        <w:smartTagPr>
          <w:attr w:name="ProductID" w:val="910 км"/>
        </w:smartTagPr>
        <w:r w:rsidRPr="00E47A57">
          <w:t>910 км</w:t>
        </w:r>
      </w:smartTag>
      <w:r w:rsidRPr="00E47A57">
        <w:t>).</w:t>
      </w:r>
    </w:p>
    <w:p w:rsidR="00F84FFE" w:rsidRPr="00E47A57" w:rsidRDefault="00F84FFE" w:rsidP="00F84FFE">
      <w:pPr>
        <w:ind w:firstLine="709"/>
        <w:jc w:val="both"/>
      </w:pPr>
      <w:r w:rsidRPr="00E47A57">
        <w:rPr>
          <w:b/>
        </w:rPr>
        <w:t>Лесистость территории</w:t>
      </w:r>
      <w:r w:rsidRPr="00E47A57">
        <w:t xml:space="preserve"> составляет не более 2,8 % от общей территории страны.</w:t>
      </w:r>
    </w:p>
    <w:p w:rsidR="00F84FFE" w:rsidRPr="00E47A57" w:rsidRDefault="00F84FFE" w:rsidP="00F84FFE">
      <w:pPr>
        <w:ind w:firstLine="709"/>
        <w:jc w:val="both"/>
      </w:pPr>
      <w:r w:rsidRPr="00E47A57">
        <w:rPr>
          <w:b/>
        </w:rPr>
        <w:t xml:space="preserve">Климат </w:t>
      </w:r>
      <w:r w:rsidRPr="00E47A57">
        <w:t>– характеризуется большими суточными и сезонными колебаниями температуры воздуха, интенсивной солнечной радиацией, сухостью воздуха и малой облачностью, представлены сухие субтропики с оригинальной фауной и флорой, суровое высокогорье со специфичным для него комплексом растений и животных.</w:t>
      </w:r>
    </w:p>
    <w:p w:rsidR="0099478E" w:rsidRPr="00E47A57" w:rsidRDefault="00F84FFE" w:rsidP="00F84FFE">
      <w:pPr>
        <w:ind w:firstLine="709"/>
        <w:jc w:val="both"/>
      </w:pPr>
      <w:r w:rsidRPr="00E47A57">
        <w:t xml:space="preserve">Сложность рельефа и разнообразие высот обуславливает большие климатические различия отдельных районов. </w:t>
      </w:r>
      <w:r w:rsidRPr="00BB041F">
        <w:t>Горные районы, открытые вл</w:t>
      </w:r>
      <w:r w:rsidR="00BB041F" w:rsidRPr="00BB041F">
        <w:t>ажным западным воздушным массам</w:t>
      </w:r>
      <w:r w:rsidRPr="00BB041F">
        <w:t xml:space="preserve"> перехватывают большую часть осадков.</w:t>
      </w:r>
    </w:p>
    <w:p w:rsidR="0099478E" w:rsidRPr="00E47A57" w:rsidRDefault="0099478E" w:rsidP="00F84FFE">
      <w:pPr>
        <w:ind w:firstLine="709"/>
        <w:jc w:val="both"/>
      </w:pPr>
    </w:p>
    <w:p w:rsidR="00EF3BF0" w:rsidRPr="00E47A57" w:rsidRDefault="00D54C55" w:rsidP="007B640C">
      <w:pPr>
        <w:pStyle w:val="1"/>
        <w:spacing w:before="0" w:after="0"/>
        <w:ind w:firstLine="709"/>
        <w:jc w:val="center"/>
        <w:rPr>
          <w:rFonts w:ascii="Times New Roman" w:hAnsi="Times New Roman" w:cs="Times New Roman"/>
          <w:b w:val="0"/>
          <w:sz w:val="24"/>
          <w:szCs w:val="24"/>
        </w:rPr>
      </w:pPr>
      <w:bookmarkStart w:id="4" w:name="_Toc150052852"/>
      <w:bookmarkStart w:id="5" w:name="_Toc150057683"/>
      <w:bookmarkStart w:id="6" w:name="_Toc150158714"/>
      <w:r w:rsidRPr="00E47A57">
        <w:rPr>
          <w:rFonts w:ascii="Times New Roman" w:hAnsi="Times New Roman" w:cs="Times New Roman"/>
          <w:i/>
          <w:sz w:val="28"/>
          <w:szCs w:val="24"/>
        </w:rPr>
        <w:t>Глава 1</w:t>
      </w:r>
      <w:r w:rsidRPr="00E47A57">
        <w:rPr>
          <w:rFonts w:ascii="Times New Roman" w:hAnsi="Times New Roman" w:cs="Times New Roman"/>
          <w:sz w:val="28"/>
          <w:szCs w:val="24"/>
        </w:rPr>
        <w:t>.</w:t>
      </w:r>
      <w:r w:rsidR="00C531C5" w:rsidRPr="00E47A57">
        <w:rPr>
          <w:rFonts w:ascii="Times New Roman" w:hAnsi="Times New Roman" w:cs="Times New Roman"/>
          <w:sz w:val="28"/>
        </w:rPr>
        <w:t xml:space="preserve"> </w:t>
      </w:r>
      <w:r w:rsidRPr="00E47A57">
        <w:rPr>
          <w:rFonts w:ascii="Times New Roman" w:hAnsi="Times New Roman" w:cs="Times New Roman"/>
          <w:sz w:val="28"/>
          <w:szCs w:val="24"/>
        </w:rPr>
        <w:t>Органы управления</w:t>
      </w:r>
      <w:r w:rsidR="007B640C" w:rsidRPr="00E47A57">
        <w:rPr>
          <w:rFonts w:ascii="Times New Roman" w:hAnsi="Times New Roman" w:cs="Times New Roman"/>
          <w:sz w:val="28"/>
          <w:szCs w:val="24"/>
        </w:rPr>
        <w:t xml:space="preserve"> </w:t>
      </w:r>
      <w:bookmarkEnd w:id="4"/>
      <w:bookmarkEnd w:id="5"/>
      <w:r w:rsidR="007B640C" w:rsidRPr="00E47A57">
        <w:rPr>
          <w:rFonts w:ascii="Times New Roman" w:hAnsi="Times New Roman" w:cs="Times New Roman"/>
          <w:sz w:val="28"/>
          <w:szCs w:val="24"/>
        </w:rPr>
        <w:t xml:space="preserve">в области охраны окружающей среды </w:t>
      </w:r>
      <w:r w:rsidR="00EF3BF0" w:rsidRPr="00E47A57">
        <w:rPr>
          <w:rFonts w:ascii="Times New Roman" w:hAnsi="Times New Roman" w:cs="Times New Roman"/>
          <w:b w:val="0"/>
          <w:sz w:val="24"/>
          <w:szCs w:val="24"/>
        </w:rPr>
        <w:t xml:space="preserve">Система национального развития </w:t>
      </w:r>
      <w:r w:rsidR="00BB041F" w:rsidRPr="00BB041F">
        <w:rPr>
          <w:rFonts w:ascii="Times New Roman" w:hAnsi="Times New Roman" w:cs="Times New Roman"/>
          <w:b w:val="0"/>
          <w:sz w:val="24"/>
          <w:szCs w:val="24"/>
        </w:rPr>
        <w:t xml:space="preserve">Таджикистана </w:t>
      </w:r>
      <w:r w:rsidR="00EF3BF0" w:rsidRPr="00BB041F">
        <w:rPr>
          <w:rFonts w:ascii="Times New Roman" w:hAnsi="Times New Roman" w:cs="Times New Roman"/>
          <w:b w:val="0"/>
          <w:sz w:val="24"/>
          <w:szCs w:val="24"/>
        </w:rPr>
        <w:t>представля</w:t>
      </w:r>
      <w:r w:rsidR="00BB041F" w:rsidRPr="00BB041F">
        <w:rPr>
          <w:rFonts w:ascii="Times New Roman" w:hAnsi="Times New Roman" w:cs="Times New Roman"/>
          <w:b w:val="0"/>
          <w:sz w:val="24"/>
          <w:szCs w:val="24"/>
        </w:rPr>
        <w:t>е</w:t>
      </w:r>
      <w:r w:rsidR="00EF3BF0" w:rsidRPr="00BB041F">
        <w:rPr>
          <w:rFonts w:ascii="Times New Roman" w:hAnsi="Times New Roman" w:cs="Times New Roman"/>
          <w:b w:val="0"/>
          <w:sz w:val="24"/>
          <w:szCs w:val="24"/>
        </w:rPr>
        <w:t xml:space="preserve">т собой сеть вертикальных административных процессов </w:t>
      </w:r>
      <w:r w:rsidR="00BB041F" w:rsidRPr="00BB041F">
        <w:rPr>
          <w:rFonts w:ascii="Times New Roman" w:hAnsi="Times New Roman" w:cs="Times New Roman"/>
          <w:b w:val="0"/>
          <w:sz w:val="24"/>
          <w:szCs w:val="24"/>
        </w:rPr>
        <w:t>в</w:t>
      </w:r>
      <w:r w:rsidR="00EF3BF0" w:rsidRPr="00BB041F">
        <w:rPr>
          <w:rFonts w:ascii="Times New Roman" w:hAnsi="Times New Roman" w:cs="Times New Roman"/>
          <w:b w:val="0"/>
          <w:sz w:val="24"/>
          <w:szCs w:val="24"/>
        </w:rPr>
        <w:t xml:space="preserve"> горизонтальн</w:t>
      </w:r>
      <w:r w:rsidR="00BB041F" w:rsidRPr="00BB041F">
        <w:rPr>
          <w:rFonts w:ascii="Times New Roman" w:hAnsi="Times New Roman" w:cs="Times New Roman"/>
          <w:b w:val="0"/>
          <w:sz w:val="24"/>
          <w:szCs w:val="24"/>
        </w:rPr>
        <w:t>ой</w:t>
      </w:r>
      <w:r w:rsidR="00EF3BF0" w:rsidRPr="00BB041F">
        <w:rPr>
          <w:rFonts w:ascii="Times New Roman" w:hAnsi="Times New Roman" w:cs="Times New Roman"/>
          <w:b w:val="0"/>
          <w:sz w:val="24"/>
          <w:szCs w:val="24"/>
          <w:lang w:val="tn-ZA"/>
        </w:rPr>
        <w:t xml:space="preserve"> </w:t>
      </w:r>
      <w:r w:rsidR="00BB041F" w:rsidRPr="00BB041F">
        <w:rPr>
          <w:rFonts w:ascii="Times New Roman" w:hAnsi="Times New Roman" w:cs="Times New Roman"/>
          <w:b w:val="0"/>
          <w:sz w:val="24"/>
          <w:szCs w:val="24"/>
        </w:rPr>
        <w:t>увязке</w:t>
      </w:r>
      <w:r w:rsidR="00EF3BF0" w:rsidRPr="00BB041F">
        <w:rPr>
          <w:rFonts w:ascii="Times New Roman" w:hAnsi="Times New Roman" w:cs="Times New Roman"/>
          <w:b w:val="0"/>
          <w:sz w:val="24"/>
          <w:szCs w:val="24"/>
        </w:rPr>
        <w:t xml:space="preserve"> партнеров по развитию.</w:t>
      </w:r>
      <w:bookmarkEnd w:id="6"/>
    </w:p>
    <w:p w:rsidR="00EF3BF0" w:rsidRPr="00E47A57" w:rsidRDefault="00EF3BF0" w:rsidP="00EF3BF0">
      <w:pPr>
        <w:jc w:val="both"/>
      </w:pPr>
      <w:r w:rsidRPr="00E47A57">
        <w:t>Партнер</w:t>
      </w:r>
      <w:r w:rsidRPr="00E47A57">
        <w:rPr>
          <w:lang w:val="tn-ZA"/>
        </w:rPr>
        <w:t xml:space="preserve">ами </w:t>
      </w:r>
      <w:r w:rsidRPr="00E47A57">
        <w:t xml:space="preserve">по развитию </w:t>
      </w:r>
      <w:r w:rsidRPr="00E47A57">
        <w:rPr>
          <w:lang w:val="tn-ZA"/>
        </w:rPr>
        <w:t>являются</w:t>
      </w:r>
      <w:r w:rsidRPr="00E47A57">
        <w:t>:</w:t>
      </w:r>
    </w:p>
    <w:p w:rsidR="00EF3BF0" w:rsidRPr="00E47A57" w:rsidRDefault="00EF3BF0" w:rsidP="00EF3BF0">
      <w:pPr>
        <w:numPr>
          <w:ilvl w:val="0"/>
          <w:numId w:val="18"/>
        </w:numPr>
        <w:jc w:val="both"/>
      </w:pPr>
      <w:r w:rsidRPr="00E47A57">
        <w:t>Государственный сектор, отвечающий за государственное управление</w:t>
      </w:r>
      <w:r w:rsidR="00283924" w:rsidRPr="00E47A57">
        <w:t xml:space="preserve"> (в том числе </w:t>
      </w:r>
      <w:r w:rsidR="007B640C" w:rsidRPr="00E47A57">
        <w:t xml:space="preserve">в области охраны </w:t>
      </w:r>
      <w:r w:rsidR="00283924" w:rsidRPr="00E47A57">
        <w:t>окружающей сред</w:t>
      </w:r>
      <w:r w:rsidR="00B27F9C">
        <w:t>ы</w:t>
      </w:r>
      <w:r w:rsidR="00283924" w:rsidRPr="00E47A57">
        <w:t>)</w:t>
      </w:r>
      <w:r w:rsidRPr="00E47A57">
        <w:t>;</w:t>
      </w:r>
    </w:p>
    <w:p w:rsidR="00EF3BF0" w:rsidRPr="00E47A57" w:rsidRDefault="00EF3BF0" w:rsidP="00EF3BF0">
      <w:pPr>
        <w:numPr>
          <w:ilvl w:val="0"/>
          <w:numId w:val="18"/>
        </w:numPr>
        <w:jc w:val="both"/>
      </w:pPr>
      <w:r w:rsidRPr="00E47A57">
        <w:t>Частный сектор (предприниматели</w:t>
      </w:r>
      <w:r w:rsidR="00940AAC" w:rsidRPr="00E47A57">
        <w:t xml:space="preserve"> </w:t>
      </w:r>
      <w:r w:rsidR="00283924" w:rsidRPr="00E47A57">
        <w:t>-</w:t>
      </w:r>
      <w:r w:rsidR="00940AAC" w:rsidRPr="00E47A57">
        <w:t xml:space="preserve"> </w:t>
      </w:r>
      <w:r w:rsidR="00283924" w:rsidRPr="00E47A57">
        <w:t>природоп</w:t>
      </w:r>
      <w:r w:rsidR="00940AAC" w:rsidRPr="00E47A57">
        <w:t>о</w:t>
      </w:r>
      <w:r w:rsidR="00283924" w:rsidRPr="00E47A57">
        <w:t>л</w:t>
      </w:r>
      <w:r w:rsidR="00940AAC" w:rsidRPr="00E47A57">
        <w:t>ь</w:t>
      </w:r>
      <w:r w:rsidR="00283924" w:rsidRPr="00E47A57">
        <w:t>зователи</w:t>
      </w:r>
      <w:r w:rsidR="00B27F9C">
        <w:t>)</w:t>
      </w:r>
      <w:r w:rsidRPr="00E47A57">
        <w:t xml:space="preserve"> в качестве</w:t>
      </w:r>
      <w:r w:rsidR="00E9686C" w:rsidRPr="00E47A57">
        <w:t xml:space="preserve"> двигателя экономического роста</w:t>
      </w:r>
      <w:r w:rsidRPr="00E47A57">
        <w:t>;</w:t>
      </w:r>
      <w:r w:rsidR="00940AAC" w:rsidRPr="00E47A57">
        <w:t xml:space="preserve"> </w:t>
      </w:r>
    </w:p>
    <w:p w:rsidR="00EF3BF0" w:rsidRPr="00E47A57" w:rsidRDefault="00EF3BF0" w:rsidP="00E9686C">
      <w:pPr>
        <w:numPr>
          <w:ilvl w:val="0"/>
          <w:numId w:val="18"/>
        </w:numPr>
        <w:jc w:val="both"/>
      </w:pPr>
      <w:r w:rsidRPr="00E47A57">
        <w:t>Гражданское о</w:t>
      </w:r>
      <w:r w:rsidR="008C21E6">
        <w:t>бщество в качестве бенефициаров-</w:t>
      </w:r>
      <w:r w:rsidR="00E32C6D" w:rsidRPr="00E47A57">
        <w:t xml:space="preserve">инициаторов </w:t>
      </w:r>
      <w:r w:rsidRPr="00E47A57">
        <w:t xml:space="preserve">развития, включая </w:t>
      </w:r>
      <w:r w:rsidR="00E32C6D" w:rsidRPr="00E47A57">
        <w:t>местные</w:t>
      </w:r>
      <w:r w:rsidRPr="00E47A57">
        <w:t xml:space="preserve"> сообществ</w:t>
      </w:r>
      <w:r w:rsidR="00E32C6D" w:rsidRPr="00E47A57">
        <w:t>а</w:t>
      </w:r>
      <w:r w:rsidRPr="00E47A57">
        <w:rPr>
          <w:lang w:val="tn-ZA"/>
        </w:rPr>
        <w:t>,</w:t>
      </w:r>
      <w:r w:rsidRPr="00E47A57">
        <w:t xml:space="preserve"> НПО и т.д.</w:t>
      </w:r>
    </w:p>
    <w:p w:rsidR="00503BF9" w:rsidRPr="00E47A57" w:rsidRDefault="00D54C55" w:rsidP="00D735CE">
      <w:pPr>
        <w:ind w:firstLine="709"/>
        <w:jc w:val="both"/>
      </w:pPr>
      <w:r w:rsidRPr="00E47A57">
        <w:t xml:space="preserve">На государственном уровне управление </w:t>
      </w:r>
      <w:r w:rsidR="00E9686C" w:rsidRPr="00E47A57">
        <w:t xml:space="preserve">окружающей среды </w:t>
      </w:r>
      <w:r w:rsidR="00283924" w:rsidRPr="00E47A57">
        <w:t xml:space="preserve">с целью обеспечения экологической устойчивости </w:t>
      </w:r>
      <w:r w:rsidRPr="00E47A57">
        <w:t xml:space="preserve">осуществляется Правительством Республики Таджикистан, Маджлиси Оли и специально уполномоченными на то органами. Главными </w:t>
      </w:r>
      <w:r w:rsidR="00B27F9C">
        <w:t>органом являе</w:t>
      </w:r>
      <w:r w:rsidRPr="00E47A57">
        <w:t>тся ГКООСиЛХ</w:t>
      </w:r>
      <w:r w:rsidR="00B27F9C">
        <w:t xml:space="preserve"> при взаимодействии с соответствующими министерствами и ведомствами.</w:t>
      </w:r>
      <w:r w:rsidRPr="00E47A57">
        <w:t xml:space="preserve"> </w:t>
      </w:r>
    </w:p>
    <w:p w:rsidR="00283924" w:rsidRPr="00E47A57" w:rsidRDefault="00283924" w:rsidP="009A3143">
      <w:pPr>
        <w:ind w:firstLine="708"/>
        <w:jc w:val="both"/>
      </w:pPr>
      <w:r w:rsidRPr="00B27F9C">
        <w:rPr>
          <w:bCs/>
        </w:rPr>
        <w:t>Основной целью</w:t>
      </w:r>
      <w:r w:rsidRPr="00E47A57">
        <w:rPr>
          <w:b/>
          <w:bCs/>
        </w:rPr>
        <w:t xml:space="preserve"> </w:t>
      </w:r>
      <w:r w:rsidRPr="00E47A57">
        <w:t>обеспечения экологической устойчивости является достижение гармоничного взаимодействия партнёров по развитию и принятия превентивных мер</w:t>
      </w:r>
      <w:r w:rsidR="00B27F9C">
        <w:t>,</w:t>
      </w:r>
      <w:r w:rsidRPr="00E47A57">
        <w:t xml:space="preserve"> направленных на сохранени</w:t>
      </w:r>
      <w:r w:rsidR="00B27F9C">
        <w:t>е</w:t>
      </w:r>
      <w:r w:rsidRPr="00E47A57">
        <w:t xml:space="preserve"> природно-ресурсного потенциала и охраны окружающей среды при удовлетворении потребности социально-экономического развития, с учетом перспективных интересов общества и охраны здоровья людей во имя живущих и будущих поколений. </w:t>
      </w:r>
    </w:p>
    <w:p w:rsidR="00D54343" w:rsidRPr="00E47A57" w:rsidRDefault="009A3143" w:rsidP="00D735CE">
      <w:pPr>
        <w:ind w:firstLine="709"/>
        <w:jc w:val="both"/>
      </w:pPr>
      <w:r w:rsidRPr="00E47A57">
        <w:t>ГКООСиЛХ и его</w:t>
      </w:r>
      <w:r w:rsidR="005319C3" w:rsidRPr="00E47A57">
        <w:t xml:space="preserve"> структуры во всех обла</w:t>
      </w:r>
      <w:r w:rsidRPr="00E47A57">
        <w:t>стях, городах и районах страны</w:t>
      </w:r>
      <w:r w:rsidR="008C6442" w:rsidRPr="00E47A57">
        <w:t xml:space="preserve"> отвечает за законодательство по охране окружающей среды и рациональному природопользованию, </w:t>
      </w:r>
      <w:r w:rsidR="005319C3" w:rsidRPr="00E47A57">
        <w:t xml:space="preserve">направляет и координирует всю </w:t>
      </w:r>
      <w:r w:rsidR="00701FAB" w:rsidRPr="00E47A57">
        <w:t>деятельность по охране окружающей среды</w:t>
      </w:r>
      <w:r w:rsidR="00F955BE" w:rsidRPr="00E47A57">
        <w:t xml:space="preserve"> и воспроизводству природных ресурсов</w:t>
      </w:r>
      <w:r w:rsidR="00701FAB" w:rsidRPr="00E47A57">
        <w:t>, проводит контрол</w:t>
      </w:r>
      <w:r w:rsidR="00A50F74" w:rsidRPr="00E47A57">
        <w:t>ь</w:t>
      </w:r>
      <w:r w:rsidR="00701FAB" w:rsidRPr="00E47A57">
        <w:t>но-инспекционную</w:t>
      </w:r>
      <w:r w:rsidR="00A50F74" w:rsidRPr="00E47A57">
        <w:t xml:space="preserve"> работу</w:t>
      </w:r>
      <w:r w:rsidR="00701FAB" w:rsidRPr="00E47A57">
        <w:t>, осу</w:t>
      </w:r>
      <w:r w:rsidR="00A50F74" w:rsidRPr="00E47A57">
        <w:t>ществляет информационную и воспитательную функции, руководит заповедным фондом, участвует в международном экологическом сотрудничестве. Тадж</w:t>
      </w:r>
      <w:r w:rsidR="00B27F9C">
        <w:t>ик</w:t>
      </w:r>
      <w:r w:rsidR="00A50F74" w:rsidRPr="00E47A57">
        <w:t>гидромет проводит мониторинг и контроль</w:t>
      </w:r>
      <w:r w:rsidR="00D54343" w:rsidRPr="00E47A57">
        <w:t xml:space="preserve"> </w:t>
      </w:r>
      <w:r w:rsidR="00A50F74" w:rsidRPr="00E47A57">
        <w:t xml:space="preserve">за состоянием </w:t>
      </w:r>
      <w:r w:rsidR="00D54343" w:rsidRPr="00E47A57">
        <w:t xml:space="preserve">окружающей среды, в первую очередь атмосферного воздуха и поверхностных вод. Агентство по лесному хозяйству </w:t>
      </w:r>
      <w:r w:rsidR="00065836" w:rsidRPr="00E47A57">
        <w:t>проводит работу в сфере раци</w:t>
      </w:r>
      <w:r w:rsidR="00A01223" w:rsidRPr="00E47A57">
        <w:t>онального использования и охраны</w:t>
      </w:r>
      <w:r w:rsidR="00065836" w:rsidRPr="00E47A57">
        <w:t xml:space="preserve"> лесов</w:t>
      </w:r>
      <w:r w:rsidR="00855FDE" w:rsidRPr="00E47A57">
        <w:t>.</w:t>
      </w:r>
    </w:p>
    <w:p w:rsidR="00D54C55" w:rsidRPr="00E47A57" w:rsidRDefault="00F955BE" w:rsidP="00D735CE">
      <w:pPr>
        <w:ind w:firstLine="709"/>
        <w:jc w:val="both"/>
      </w:pPr>
      <w:r w:rsidRPr="00E47A57">
        <w:t>Важнейшие задачи по мониторингу за природными стихийными бедствиями и техногенными аварийными ситуациями, ликвидации последствий экологических катастроф, независимо от причины, возложена на МЧС и ГО Таджикистана.</w:t>
      </w:r>
    </w:p>
    <w:p w:rsidR="00F955BE" w:rsidRPr="00E47A57" w:rsidRDefault="00F955BE" w:rsidP="00D735CE">
      <w:pPr>
        <w:ind w:firstLine="709"/>
        <w:jc w:val="both"/>
      </w:pPr>
      <w:r w:rsidRPr="00E47A57">
        <w:lastRenderedPageBreak/>
        <w:t>Вопросы, связанные с контролем за пользованием недр, за рациональным использованием лечебных, минеральных, термальных и промышленных подземных вод, а также согласование проектов хвостохранилищ, накопителей и других сооружений по сбросу отходов производства, захоронения промышленных стоков и радиоактивных отходов, решает Госгортехнадзор.</w:t>
      </w:r>
    </w:p>
    <w:p w:rsidR="004737EE" w:rsidRPr="00E47A57" w:rsidRDefault="00F955BE" w:rsidP="00D735CE">
      <w:pPr>
        <w:ind w:firstLine="709"/>
        <w:jc w:val="both"/>
      </w:pPr>
      <w:r w:rsidRPr="00E47A57">
        <w:t>О</w:t>
      </w:r>
      <w:r w:rsidR="00D54343" w:rsidRPr="00E47A57">
        <w:t>храна атмосферного воздуха от загрязнения транспортом</w:t>
      </w:r>
      <w:r w:rsidR="004737EE" w:rsidRPr="00E47A57">
        <w:t xml:space="preserve"> находится в ведении ГКООСиЛХ.</w:t>
      </w:r>
    </w:p>
    <w:p w:rsidR="00D54343" w:rsidRPr="00E47A57" w:rsidRDefault="004737EE" w:rsidP="00D735CE">
      <w:pPr>
        <w:ind w:firstLine="709"/>
        <w:jc w:val="both"/>
      </w:pPr>
      <w:r w:rsidRPr="00E47A57">
        <w:t>На областном, районном/городском уровне управление охраной ОС</w:t>
      </w:r>
      <w:r w:rsidR="00D54343" w:rsidRPr="00E47A57">
        <w:t xml:space="preserve"> </w:t>
      </w:r>
      <w:r w:rsidRPr="00E47A57">
        <w:t>ведется представительными</w:t>
      </w:r>
      <w:r w:rsidR="00180D3E" w:rsidRPr="00E47A57">
        <w:t xml:space="preserve">, </w:t>
      </w:r>
      <w:r w:rsidRPr="00E47A57">
        <w:t xml:space="preserve">исполнительными </w:t>
      </w:r>
      <w:r w:rsidR="00180D3E" w:rsidRPr="00E47A57">
        <w:t xml:space="preserve">и специально уполномоченными </w:t>
      </w:r>
      <w:r w:rsidRPr="00E47A57">
        <w:t>органами, а также джамоатами.</w:t>
      </w:r>
    </w:p>
    <w:p w:rsidR="00180D3E" w:rsidRPr="00E47A57" w:rsidRDefault="00180D3E" w:rsidP="00D735CE">
      <w:pPr>
        <w:ind w:firstLine="709"/>
        <w:jc w:val="both"/>
      </w:pPr>
      <w:r w:rsidRPr="00E47A57">
        <w:t>На всех уровнях разработка обязательных для исполнения предложений по проведению мероприятий, обеспечивающих санитарно-эпидемиологическое благополучие населения, возложена на органы Министерства здравоохранения Республики Таджикистан. На промышленном объекте гражданского назначения ТАДАЗ для управления охраной окружающей среды создан соответствующий отдел.</w:t>
      </w:r>
    </w:p>
    <w:p w:rsidR="00870DBB" w:rsidRPr="00E47A57" w:rsidRDefault="00870DBB" w:rsidP="00D735CE">
      <w:pPr>
        <w:ind w:firstLine="709"/>
        <w:jc w:val="both"/>
      </w:pPr>
    </w:p>
    <w:p w:rsidR="000D4D75" w:rsidRPr="00E47A57" w:rsidRDefault="00F955BE" w:rsidP="00D735CE">
      <w:pPr>
        <w:pStyle w:val="2"/>
        <w:spacing w:before="0" w:after="0"/>
        <w:ind w:firstLine="709"/>
        <w:rPr>
          <w:rFonts w:ascii="Times New Roman" w:hAnsi="Times New Roman" w:cs="Times New Roman"/>
        </w:rPr>
      </w:pPr>
      <w:bookmarkStart w:id="7" w:name="_Toc150052853"/>
      <w:bookmarkStart w:id="8" w:name="_Toc150057684"/>
      <w:bookmarkStart w:id="9" w:name="_Toc150158715"/>
      <w:r w:rsidRPr="00E47A57">
        <w:rPr>
          <w:rFonts w:ascii="Times New Roman" w:hAnsi="Times New Roman" w:cs="Times New Roman"/>
        </w:rPr>
        <w:t>1.1</w:t>
      </w:r>
      <w:r w:rsidRPr="00E47A57">
        <w:rPr>
          <w:rFonts w:ascii="Times New Roman" w:hAnsi="Times New Roman" w:cs="Times New Roman"/>
        </w:rPr>
        <w:tab/>
        <w:t>Информация – основа управления окружающей средой</w:t>
      </w:r>
      <w:bookmarkEnd w:id="9"/>
      <w:r w:rsidRPr="00E47A57">
        <w:rPr>
          <w:rFonts w:ascii="Times New Roman" w:hAnsi="Times New Roman" w:cs="Times New Roman"/>
        </w:rPr>
        <w:t xml:space="preserve"> </w:t>
      </w:r>
      <w:bookmarkEnd w:id="7"/>
      <w:bookmarkEnd w:id="8"/>
    </w:p>
    <w:p w:rsidR="000D4D75" w:rsidRPr="00E47A57" w:rsidRDefault="00065836" w:rsidP="00D735CE">
      <w:pPr>
        <w:ind w:firstLine="709"/>
        <w:jc w:val="both"/>
      </w:pPr>
      <w:r w:rsidRPr="00E47A57">
        <w:t xml:space="preserve">Возможно, одной из наиболее важных причин распада советской командной системы было отношение к информации как к товару, предназначенному для привилегированного круга. Товару, который контролировали, делили на порции и использовали для политических манипуляций вместо того, чтобы распределять широко и свободно, </w:t>
      </w:r>
      <w:r w:rsidRPr="00E47A57">
        <w:rPr>
          <w:b/>
        </w:rPr>
        <w:t>стимулируя развитие и предприимчивость, личную инициативу и вкус к творческому поиску</w:t>
      </w:r>
      <w:r w:rsidR="00A01223" w:rsidRPr="00E47A57">
        <w:t>. Проблема Арала и</w:t>
      </w:r>
      <w:r w:rsidRPr="00E47A57">
        <w:t xml:space="preserve"> ядерная катастрофа в Чернобыле представляют собой типичный пример. Те, кто знал, что катастрофа в Чернобыле может вот-вот разразиться, не располагали властью предотвратить ее. Те же, кто имел такую власть, не знали о том, что катастрофа почти неминуема. Информация не передавалась от одной группы к другой, препятствия для обмена было настолько велики, а последствия для осмелившегося сказать правду </w:t>
      </w:r>
      <w:r w:rsidR="001E6776" w:rsidRPr="00E47A57">
        <w:t xml:space="preserve"> </w:t>
      </w:r>
      <w:r w:rsidRPr="00E47A57">
        <w:t xml:space="preserve">настолько серьезны, что беда проста, обязана, была произойти. </w:t>
      </w:r>
    </w:p>
    <w:p w:rsidR="00103DB4" w:rsidRPr="00103DB4" w:rsidRDefault="00065836" w:rsidP="00103DB4">
      <w:pPr>
        <w:jc w:val="both"/>
        <w:rPr>
          <w:iCs/>
        </w:rPr>
      </w:pPr>
      <w:r w:rsidRPr="00E47A57">
        <w:t xml:space="preserve">Такого рода информационно-коммуникационные разрывы у нас не должны быть, на это направлены: Закон «Об информатизации» от 06.08.2006г.; Указ Президента Республики Таджикистан «О мерах по обеспечению доступа к мировым информационным сетям»; Государственная стратегия «Информационно-коммуникационные технологии для развития Республики Таджикистан, и Государственная программа «Развития и внедрения информационно-коммуникационных технологий. </w:t>
      </w:r>
      <w:r w:rsidR="00103DB4" w:rsidRPr="00103DB4">
        <w:t>В Таджикистане существует политическая, законодательная и институциональная основа для участия общественности в решении экологических проблем, доступа к информации по вопросам охраны окружающей среды. За последние годы Правительством Республики утверждены ряд программ и законодательно-правовых актов такие как: Закон</w:t>
      </w:r>
      <w:r w:rsidR="00103DB4" w:rsidRPr="00103DB4">
        <w:rPr>
          <w:bCs/>
          <w:iCs/>
        </w:rPr>
        <w:t xml:space="preserve"> "Об</w:t>
      </w:r>
      <w:r w:rsidR="00103DB4" w:rsidRPr="00103DB4">
        <w:rPr>
          <w:iCs/>
        </w:rPr>
        <w:t xml:space="preserve"> экологической экспертизе " ; Закон </w:t>
      </w:r>
      <w:r w:rsidR="00103DB4" w:rsidRPr="00103DB4">
        <w:rPr>
          <w:bCs/>
          <w:iCs/>
        </w:rPr>
        <w:t xml:space="preserve"> "Об</w:t>
      </w:r>
      <w:r w:rsidR="00103DB4" w:rsidRPr="00103DB4">
        <w:rPr>
          <w:iCs/>
        </w:rPr>
        <w:t xml:space="preserve"> общественных объединениях''; </w:t>
      </w:r>
      <w:r w:rsidR="00103DB4" w:rsidRPr="00103DB4">
        <w:rPr>
          <w:bCs/>
          <w:iCs/>
        </w:rPr>
        <w:t>Закон "Об</w:t>
      </w:r>
      <w:r w:rsidR="00103DB4" w:rsidRPr="00103DB4">
        <w:rPr>
          <w:iCs/>
        </w:rPr>
        <w:t xml:space="preserve"> обращениях</w:t>
      </w:r>
      <w:r w:rsidR="00103DB4" w:rsidRPr="00103DB4">
        <w:rPr>
          <w:bCs/>
          <w:iCs/>
        </w:rPr>
        <w:t xml:space="preserve"> граждан "; </w:t>
      </w:r>
      <w:r w:rsidR="00103DB4" w:rsidRPr="00103DB4">
        <w:rPr>
          <w:iCs/>
        </w:rPr>
        <w:t>Закон</w:t>
      </w:r>
      <w:r w:rsidR="00103DB4" w:rsidRPr="00103DB4">
        <w:rPr>
          <w:bCs/>
          <w:iCs/>
        </w:rPr>
        <w:t xml:space="preserve"> "О</w:t>
      </w:r>
      <w:r w:rsidR="00103DB4" w:rsidRPr="00103DB4">
        <w:rPr>
          <w:iCs/>
        </w:rPr>
        <w:t xml:space="preserve"> печати и других средствах массовой информации ". Т</w:t>
      </w:r>
      <w:r w:rsidR="00103DB4" w:rsidRPr="00103DB4">
        <w:t xml:space="preserve">аджикистан как равноправный субъект международных отношений в 2001 году ратифицировал Орхусскую Конвенцию </w:t>
      </w:r>
      <w:r w:rsidR="00103DB4" w:rsidRPr="00103DB4">
        <w:rPr>
          <w:iCs/>
        </w:rPr>
        <w:t>«О доступе к информации, участии общественности в процессе принятия решений и доступе к правосудию по вопросам, касающимся окружающей среды».</w:t>
      </w:r>
    </w:p>
    <w:p w:rsidR="00103DB4" w:rsidRDefault="00103DB4" w:rsidP="00D735CE">
      <w:pPr>
        <w:ind w:firstLine="709"/>
        <w:jc w:val="both"/>
      </w:pPr>
    </w:p>
    <w:p w:rsidR="000D4D75" w:rsidRPr="00E47A57" w:rsidRDefault="00065836" w:rsidP="00D735CE">
      <w:pPr>
        <w:ind w:firstLine="709"/>
        <w:jc w:val="both"/>
      </w:pPr>
      <w:r w:rsidRPr="00E47A57">
        <w:t xml:space="preserve">В настоявшее время у нас в Республики Таджикистан в условиях рыночных отношений экономические системы строятся на неразрывном и тесном взаимодействии пяти рынков: товаров и услуг, труда, физического и финансового капиталов, валютного обмена, а также информации. Среди них рынок информации, несмотря на свое непостоянство в современном мире, является, возможно, наиболее важным, так как она является самым дорогим ресурсом, продуктом и инструментом. Современные экономические системы могут как-то функционировать в условиях нехватки трудовых ресурсов, капиталов, энергоресурсов, сырья или технологии. Но без обширной и развитой системы информации обо всем, что может интересовать человека, включая состояние окружающей среды, выход экологически чистой продукции, размеры прибыли и цены на качественные продукты </w:t>
      </w:r>
      <w:r w:rsidRPr="00E47A57">
        <w:lastRenderedPageBreak/>
        <w:t>питания и так далее всякая деятельность прекращается. Как известно двигателем прогресса является положительный эффект, а механизм его получения приводят в действия знания и информация о том, что, где, когда, почем, каким образом и кому и для чего это нужно. Основой любого менеджмента, в том числе экологического является информация точнее информационное обеспечение. Одним из важных инструментов реализации государственной или иной программы действий также является информация, обеспечивающая объективное и своевременное информирование о готовых к внедрению ресурсосберегающих технологиях, имеющихся отходах и возможности их использования, содействие научному обмену и переносу знаний между различными видами деятельности и т.д.</w:t>
      </w:r>
    </w:p>
    <w:p w:rsidR="00065836" w:rsidRPr="00E47A57" w:rsidRDefault="00065836" w:rsidP="00D735CE">
      <w:pPr>
        <w:ind w:firstLine="709"/>
        <w:jc w:val="both"/>
      </w:pPr>
      <w:r w:rsidRPr="00E47A57">
        <w:t xml:space="preserve">Наряду с этим информационные рынки Таджикистана отстают, по меньшей мере, на порядок по количеству банков данных, количеству местных и межрегиональных информационных сетей и так далее. По иронии судьбы, в то время как в бывшем СССР получение информации было непростым делом, в нынешнем Таджикистане большая часть информации доступна, но дорога. </w:t>
      </w:r>
    </w:p>
    <w:p w:rsidR="00E47A57" w:rsidRPr="00E47A57" w:rsidRDefault="000D4D75" w:rsidP="00E47A57">
      <w:pPr>
        <w:ind w:firstLine="720"/>
        <w:jc w:val="both"/>
      </w:pPr>
      <w:r w:rsidRPr="00E47A57">
        <w:t xml:space="preserve">Для содействия ГКООСиЛХ в усилении потенциала в области стратегического планирования по окружающей среде, разработке экологической политики и координации в марте 2005 года </w:t>
      </w:r>
      <w:r w:rsidR="007A711A" w:rsidRPr="00E47A57">
        <w:t xml:space="preserve">при технической поддержке АБР </w:t>
      </w:r>
      <w:r w:rsidRPr="00E47A57">
        <w:t>был создан Центр экологической политики и информации (ЦЭПИ). Задача Центра способствовать более тесной интеграции вопросов окружающей среды в основные направления раз</w:t>
      </w:r>
      <w:r w:rsidR="00D95065" w:rsidRPr="00E47A57">
        <w:t>вития экономики Таджикистана, создание банка данных для</w:t>
      </w:r>
      <w:r w:rsidRPr="00E47A57">
        <w:t xml:space="preserve"> улучшения внутренней, межведомственной координации и координации деятельности доноров в области охраны окружающей среды. </w:t>
      </w:r>
      <w:r w:rsidR="00E47A57" w:rsidRPr="00E47A57">
        <w:t>В настоящее время Центром разрабатывается веб-сайт Государственного Комитета охраны окружающей среды и лесного хозяйства (www.</w:t>
      </w:r>
      <w:r w:rsidR="00E47A57" w:rsidRPr="00E47A57">
        <w:rPr>
          <w:lang w:val="en-US"/>
        </w:rPr>
        <w:t>ecology</w:t>
      </w:r>
      <w:r w:rsidR="00E47A57" w:rsidRPr="00E47A57">
        <w:t xml:space="preserve">.tj). </w:t>
      </w:r>
    </w:p>
    <w:p w:rsidR="00066A16" w:rsidRPr="00E47A57" w:rsidRDefault="00066A16" w:rsidP="00066A16">
      <w:pPr>
        <w:ind w:right="-78" w:firstLine="680"/>
        <w:jc w:val="both"/>
        <w:rPr>
          <w:iCs/>
        </w:rPr>
      </w:pPr>
      <w:r w:rsidRPr="00E47A57">
        <w:t xml:space="preserve">9 июня 2001 года Республика Таджикистан ратифицировала </w:t>
      </w:r>
      <w:r w:rsidRPr="00E47A57">
        <w:rPr>
          <w:iCs/>
        </w:rPr>
        <w:t>Конвенцию «О доступе к информации, участии общественности в процессе принятия решений и доступе к правосудию по вопросам, касающимся окружающей среды» (далее - Орхусская Конвенция).</w:t>
      </w:r>
    </w:p>
    <w:p w:rsidR="00066A16" w:rsidRPr="00E47A57" w:rsidRDefault="00066A16" w:rsidP="00066A16">
      <w:pPr>
        <w:spacing w:before="80" w:line="252" w:lineRule="auto"/>
        <w:ind w:firstLine="720"/>
        <w:jc w:val="both"/>
      </w:pPr>
      <w:r w:rsidRPr="00E47A57">
        <w:rPr>
          <w:bCs/>
        </w:rPr>
        <w:t>Для</w:t>
      </w:r>
      <w:r w:rsidRPr="00E47A57">
        <w:t xml:space="preserve"> успешной реализации Орхусской Конвенции Правительство Республики</w:t>
      </w:r>
      <w:r w:rsidRPr="00E47A57">
        <w:rPr>
          <w:bCs/>
        </w:rPr>
        <w:t xml:space="preserve"> Таджикистан</w:t>
      </w:r>
      <w:r w:rsidRPr="00E47A57">
        <w:t xml:space="preserve"> утвердило</w:t>
      </w:r>
      <w:r w:rsidRPr="00E47A57">
        <w:rPr>
          <w:bCs/>
        </w:rPr>
        <w:t xml:space="preserve"> состав</w:t>
      </w:r>
      <w:r w:rsidRPr="00E47A57">
        <w:t xml:space="preserve"> Правительственной Рабочей группы, в которую вошли представители государственных,</w:t>
      </w:r>
      <w:r w:rsidRPr="00E47A57">
        <w:rPr>
          <w:bCs/>
        </w:rPr>
        <w:t xml:space="preserve"> научных и общественных </w:t>
      </w:r>
      <w:r w:rsidRPr="00E47A57">
        <w:t xml:space="preserve">организаций. Главной задачей Правительственной Рабочей группы стала  разработка национальных механизмов реализации основных требований Конвенции и формирование Национального Плана действий по реализации Орхусской Конвенции. </w:t>
      </w:r>
    </w:p>
    <w:p w:rsidR="00066A16" w:rsidRPr="00E47A57" w:rsidRDefault="00066A16" w:rsidP="00066A16">
      <w:pPr>
        <w:ind w:firstLine="720"/>
        <w:jc w:val="both"/>
      </w:pPr>
      <w:r w:rsidRPr="00E47A57">
        <w:t xml:space="preserve">Сегодня Орхус-Центр в РТ предоставляет и распространяет экологическую информацию, проводит мероприятия, направленные на формирование общественного мнения и обеспечение участия общественности в процессе принятия решений, организует общественные слушания по проблемам ООС, занимается инвентаризацией экоинформации, хранящейся в различных организациях, работает над изменениями и дополнениями в   экологическом законодательстве РТ в контексте Орхусской Конвенции. При Орхус-Центре создана библиотека по всем разделам Конвенции. Часть материалов подготовлена в электронном виде, что облегчает доступ к ним заинтересованных лиц: это информация об экологических программах, Национальные отчеты, Планы Действий и международные Конвенции, участником которых является Таджикистан. Орхус-Центром разработан и постоянно обновляется веб-сайт (www.aarhus.tj). </w:t>
      </w:r>
    </w:p>
    <w:p w:rsidR="00066A16" w:rsidRPr="00E47A57" w:rsidRDefault="00066A16" w:rsidP="00E47A57">
      <w:pPr>
        <w:ind w:firstLine="720"/>
        <w:jc w:val="both"/>
      </w:pPr>
      <w:r w:rsidRPr="00E47A57">
        <w:t xml:space="preserve">Распространена практика вынесения на всенародное обсуждение жизненно-важных государственных документов. В результате была подготовлена новая редакция проекта Закона об охране окружающей среды РТ. </w:t>
      </w:r>
    </w:p>
    <w:p w:rsidR="00066A16" w:rsidRPr="00E47A57" w:rsidRDefault="00066A16" w:rsidP="00E47A57">
      <w:pPr>
        <w:pStyle w:val="21"/>
        <w:spacing w:after="0" w:line="240" w:lineRule="auto"/>
        <w:ind w:left="0" w:firstLine="708"/>
        <w:jc w:val="both"/>
      </w:pPr>
      <w:r w:rsidRPr="00E47A57">
        <w:t>Еще одним результатом деятельности Орхус-Центра является то, что Таджикистан был выбран пилотной страной при подготовке «Национального Профиля для оценки потенциала в выполнении Орхусской Конвенции». Данная работа проводилась совместно с ЮНИТАР/ЕЭК ООН и Се</w:t>
      </w:r>
      <w:r w:rsidR="00945DC6" w:rsidRPr="00E47A57">
        <w:t xml:space="preserve">кретариатом конвенции. Готовый </w:t>
      </w:r>
      <w:r w:rsidRPr="00E47A57">
        <w:t>документ размещен на сайте Конвенции.</w:t>
      </w:r>
    </w:p>
    <w:p w:rsidR="00066A16" w:rsidRPr="00E47A57" w:rsidRDefault="00066A16" w:rsidP="00066A16">
      <w:pPr>
        <w:ind w:left="80" w:firstLine="720"/>
        <w:jc w:val="both"/>
      </w:pPr>
      <w:r w:rsidRPr="00E47A57">
        <w:t xml:space="preserve">«Национальный профиль» - это обзор общих политических и правовых характеристик страны, выявляющий недостатки и преимущества в вопросах национального доступа к информации, участия общественности в процессе принятия решений и доступа к </w:t>
      </w:r>
      <w:r w:rsidRPr="00E47A57">
        <w:lastRenderedPageBreak/>
        <w:t>правосудию по вопросам, касающимся окружающей среды. К разработке «Национального Профиля» были привлечены представители НПО, науки, промышленности, других министерств и ведомств. Работа над Профилем позволила определить проблемные области, требующие дальнейшего внимания и усиления</w:t>
      </w:r>
      <w:r w:rsidRPr="00E47A57">
        <w:rPr>
          <w:sz w:val="28"/>
          <w:szCs w:val="28"/>
        </w:rPr>
        <w:t xml:space="preserve"> </w:t>
      </w:r>
      <w:r w:rsidRPr="00E47A57">
        <w:t>потенциала для успешной реализации Орхусской Конвенции.</w:t>
      </w:r>
    </w:p>
    <w:p w:rsidR="00066A16" w:rsidRPr="00E47A57" w:rsidRDefault="00066A16" w:rsidP="00066A16">
      <w:pPr>
        <w:pStyle w:val="aa"/>
        <w:tabs>
          <w:tab w:val="left" w:pos="1180"/>
        </w:tabs>
        <w:rPr>
          <w:rFonts w:ascii="Times New Roman" w:hAnsi="Times New Roman"/>
          <w:sz w:val="24"/>
          <w:szCs w:val="24"/>
        </w:rPr>
      </w:pPr>
      <w:r w:rsidRPr="00E47A57">
        <w:rPr>
          <w:rFonts w:ascii="Times New Roman" w:hAnsi="Times New Roman"/>
          <w:sz w:val="24"/>
          <w:szCs w:val="24"/>
        </w:rPr>
        <w:t>Еще одно из направлен</w:t>
      </w:r>
      <w:r w:rsidR="00945DC6" w:rsidRPr="00E47A57">
        <w:rPr>
          <w:rFonts w:ascii="Times New Roman" w:hAnsi="Times New Roman"/>
          <w:sz w:val="24"/>
          <w:szCs w:val="24"/>
        </w:rPr>
        <w:t xml:space="preserve">ий деятельности Орхус-Центра - </w:t>
      </w:r>
      <w:r w:rsidRPr="00E47A57">
        <w:rPr>
          <w:rFonts w:ascii="Times New Roman" w:hAnsi="Times New Roman"/>
          <w:sz w:val="24"/>
          <w:szCs w:val="24"/>
        </w:rPr>
        <w:t xml:space="preserve">координация работ по ратификации Протоколов Регистра выбросов и переноса загрязнителей.     </w:t>
      </w:r>
    </w:p>
    <w:p w:rsidR="00066A16" w:rsidRPr="00E47A57" w:rsidRDefault="00066A16" w:rsidP="00E47A57">
      <w:pPr>
        <w:tabs>
          <w:tab w:val="left" w:pos="1180"/>
        </w:tabs>
        <w:ind w:left="80" w:firstLine="520"/>
        <w:jc w:val="both"/>
      </w:pPr>
      <w:r w:rsidRPr="00E47A57">
        <w:t xml:space="preserve">В то же время, реализация конвенции в нашей стране связана с некоторыми проблемами. Трудность заключается в том, что в Таджикистане, из-за сложных географических условий и относительной дороговизны информационных технологий и сервиса, большая часть населения не имеет  доступа к современным информационным потокам. </w:t>
      </w:r>
    </w:p>
    <w:p w:rsidR="00066A16" w:rsidRPr="00E47A57" w:rsidRDefault="00066A16" w:rsidP="00066A16">
      <w:pPr>
        <w:ind w:firstLine="708"/>
        <w:jc w:val="both"/>
      </w:pPr>
      <w:r w:rsidRPr="00E47A57">
        <w:t>Поэтому необходимо поощрять и внедрять практику распространения информации</w:t>
      </w:r>
      <w:r w:rsidRPr="00E47A57">
        <w:rPr>
          <w:sz w:val="28"/>
          <w:szCs w:val="28"/>
        </w:rPr>
        <w:t xml:space="preserve"> </w:t>
      </w:r>
      <w:r w:rsidRPr="00E47A57">
        <w:t xml:space="preserve">на местном уровне. Для этого, в первую очередь, необходимо решить вопрос, каким образом доставлять информацию в отдаленные районы страны. Кроме того, нужно, чтобы информация распространялась в доступной форме - на бумажных носителях и переведенная на национальный язык. </w:t>
      </w:r>
    </w:p>
    <w:p w:rsidR="00066A16" w:rsidRPr="00E47A57" w:rsidRDefault="00066A16" w:rsidP="00066A16">
      <w:pPr>
        <w:ind w:firstLine="708"/>
        <w:jc w:val="both"/>
      </w:pPr>
      <w:r w:rsidRPr="00E47A57">
        <w:t xml:space="preserve">Другим слабым местом в деятельности Орхус-Центра является отсутствие опыта в области доступа к правосудию по экологическим правам граждан. Реализуя это направление,  Орхус-Центр при поддержке Центра ОБСЕ в течение 2005 и 2006 гг. во всех регионах республики провел семинары /тренинги  по доступу общественности к правосудию в решении вопросов охраны окружающей среды. </w:t>
      </w:r>
    </w:p>
    <w:p w:rsidR="00066A16" w:rsidRPr="00E47A57" w:rsidRDefault="00066A16" w:rsidP="00066A16">
      <w:pPr>
        <w:jc w:val="both"/>
      </w:pPr>
      <w:r w:rsidRPr="00E47A57">
        <w:rPr>
          <w:sz w:val="28"/>
          <w:szCs w:val="28"/>
        </w:rPr>
        <w:tab/>
      </w:r>
      <w:r w:rsidRPr="00E47A57">
        <w:t xml:space="preserve">Среди проблем, которые предстоит решать в процессе реализации Орхусской Конвенции в нашей стране -  </w:t>
      </w:r>
      <w:r w:rsidRPr="00E47A57">
        <w:rPr>
          <w:bCs/>
        </w:rPr>
        <w:t>распространение знания о ней среди общественных и государственных деятелей и внедрение Конвенции не только в законодательство, но и в практику.</w:t>
      </w:r>
      <w:r w:rsidRPr="00E47A57">
        <w:rPr>
          <w:i/>
          <w:iCs/>
        </w:rPr>
        <w:t xml:space="preserve"> </w:t>
      </w:r>
      <w:r w:rsidRPr="00E47A57">
        <w:t xml:space="preserve">Важным также является повышение </w:t>
      </w:r>
      <w:r w:rsidR="00945DC6" w:rsidRPr="00E47A57">
        <w:t>уровня экологической и правовой</w:t>
      </w:r>
      <w:r w:rsidRPr="00E47A57">
        <w:t xml:space="preserve"> грамотности населения. Однако, учитывая трудности в развитии экономики страны, целесообразно обратить внимание доноров, финансирующих проекты в данной области на необходимость поддержки наших усилий по реализации Конвенции. </w:t>
      </w:r>
    </w:p>
    <w:p w:rsidR="00066A16" w:rsidRPr="00E47A57" w:rsidRDefault="00066A16" w:rsidP="00066A16">
      <w:pPr>
        <w:jc w:val="both"/>
      </w:pPr>
      <w:r w:rsidRPr="00E47A57">
        <w:t xml:space="preserve">И здесь, необходимо уделить особое внимание следующим проблемам: </w:t>
      </w:r>
    </w:p>
    <w:p w:rsidR="00066A16" w:rsidRPr="00E47A57" w:rsidRDefault="00066A16" w:rsidP="00066A16">
      <w:pPr>
        <w:pStyle w:val="4"/>
        <w:spacing w:before="0" w:after="0"/>
        <w:rPr>
          <w:b w:val="0"/>
          <w:sz w:val="24"/>
          <w:szCs w:val="24"/>
        </w:rPr>
      </w:pPr>
      <w:r w:rsidRPr="00E47A57">
        <w:rPr>
          <w:b w:val="0"/>
          <w:sz w:val="24"/>
          <w:szCs w:val="24"/>
        </w:rPr>
        <w:t>- создание национальных регистров;</w:t>
      </w:r>
    </w:p>
    <w:p w:rsidR="00066A16" w:rsidRPr="00E47A57" w:rsidRDefault="00066A16" w:rsidP="00066A16">
      <w:pPr>
        <w:jc w:val="both"/>
      </w:pPr>
      <w:r w:rsidRPr="00E47A57">
        <w:t>- проведение тренингов, семинаров и др. мероприятий по всем трем составляющим Орхусской Конвенции;</w:t>
      </w:r>
    </w:p>
    <w:p w:rsidR="00066A16" w:rsidRPr="00E47A57" w:rsidRDefault="00066A16" w:rsidP="00066A16">
      <w:pPr>
        <w:jc w:val="both"/>
      </w:pPr>
      <w:r w:rsidRPr="00E47A57">
        <w:t>- содействие процессу реализации Орхусской Конвенции в Таджикистане через поддержку пилотных проектов.</w:t>
      </w:r>
    </w:p>
    <w:p w:rsidR="00066A16" w:rsidRPr="00E47A57" w:rsidRDefault="00066A16" w:rsidP="00066A16">
      <w:pPr>
        <w:jc w:val="both"/>
      </w:pPr>
      <w:r w:rsidRPr="00E47A57">
        <w:t xml:space="preserve"> - развитие сети взаимодействия с экспертами и НПО по Орхусской</w:t>
      </w:r>
    </w:p>
    <w:p w:rsidR="00066A16" w:rsidRPr="00E47A57" w:rsidRDefault="00066A16" w:rsidP="00066A16">
      <w:pPr>
        <w:jc w:val="both"/>
      </w:pPr>
      <w:r w:rsidRPr="00E47A57">
        <w:t xml:space="preserve">  Конвенции.</w:t>
      </w:r>
    </w:p>
    <w:p w:rsidR="00066A16" w:rsidRPr="00E47A57" w:rsidRDefault="00066A16" w:rsidP="00066A16">
      <w:pPr>
        <w:ind w:firstLine="709"/>
        <w:jc w:val="both"/>
      </w:pPr>
      <w:r w:rsidRPr="00E47A57">
        <w:t>Возможно, одним из наиболее важных вкладов, который международные организации могут сделать в Таджикистане в этой области, могло бы стать создание современной телекоммуникационной системы - одной из тех, которые намного облегчают жизнь управляющих окружающей средой и природными ресурсами</w:t>
      </w:r>
      <w:r w:rsidR="00945DC6" w:rsidRPr="00E47A57">
        <w:t xml:space="preserve"> и в целом партнеров по развитию</w:t>
      </w:r>
      <w:r w:rsidRPr="00E47A57">
        <w:t xml:space="preserve">, делая их работу более эффективной. Компьютеризация, и Интернет, дающие возможность децентрализовать весь процесс принятия решений, в настоящее время вполне доступны в Таджикистане. Наибольшая потребность в них существует в областных и районных центрах. </w:t>
      </w:r>
    </w:p>
    <w:p w:rsidR="00066A16" w:rsidRPr="00E47A57" w:rsidRDefault="00066A16" w:rsidP="00066A16"/>
    <w:p w:rsidR="0055471F" w:rsidRPr="00E47A57" w:rsidRDefault="0055471F" w:rsidP="00D735CE">
      <w:pPr>
        <w:ind w:firstLine="709"/>
        <w:jc w:val="both"/>
      </w:pPr>
    </w:p>
    <w:p w:rsidR="00380C64" w:rsidRPr="00E47A57" w:rsidRDefault="00702F00" w:rsidP="00D735CE">
      <w:pPr>
        <w:pStyle w:val="2"/>
        <w:spacing w:before="0" w:after="0"/>
        <w:ind w:firstLine="709"/>
        <w:rPr>
          <w:rFonts w:ascii="Times New Roman" w:hAnsi="Times New Roman" w:cs="Times New Roman"/>
        </w:rPr>
      </w:pPr>
      <w:bookmarkStart w:id="10" w:name="_Toc150052854"/>
      <w:bookmarkStart w:id="11" w:name="_Toc150057685"/>
      <w:bookmarkStart w:id="12" w:name="_Toc150158716"/>
      <w:r w:rsidRPr="00E47A57">
        <w:rPr>
          <w:rFonts w:ascii="Times New Roman" w:hAnsi="Times New Roman" w:cs="Times New Roman"/>
        </w:rPr>
        <w:t>Глава 1.2</w:t>
      </w:r>
      <w:r w:rsidR="00985F74" w:rsidRPr="00E47A57">
        <w:rPr>
          <w:rFonts w:ascii="Times New Roman" w:hAnsi="Times New Roman" w:cs="Times New Roman"/>
        </w:rPr>
        <w:t xml:space="preserve"> </w:t>
      </w:r>
      <w:r w:rsidR="00A01223" w:rsidRPr="00E47A57">
        <w:rPr>
          <w:rFonts w:ascii="Times New Roman" w:hAnsi="Times New Roman" w:cs="Times New Roman"/>
        </w:rPr>
        <w:t>Проблемы</w:t>
      </w:r>
      <w:r w:rsidR="00C32CF8" w:rsidRPr="00E47A57">
        <w:rPr>
          <w:rFonts w:ascii="Times New Roman" w:hAnsi="Times New Roman" w:cs="Times New Roman"/>
        </w:rPr>
        <w:t xml:space="preserve"> управления</w:t>
      </w:r>
      <w:r w:rsidR="00380C64" w:rsidRPr="00E47A57">
        <w:rPr>
          <w:rFonts w:ascii="Times New Roman" w:hAnsi="Times New Roman" w:cs="Times New Roman"/>
        </w:rPr>
        <w:t xml:space="preserve"> </w:t>
      </w:r>
      <w:r w:rsidR="00BF2F19" w:rsidRPr="00E47A57">
        <w:rPr>
          <w:rFonts w:ascii="Times New Roman" w:hAnsi="Times New Roman" w:cs="Times New Roman"/>
        </w:rPr>
        <w:t>в области охраны</w:t>
      </w:r>
      <w:r w:rsidR="00380C64" w:rsidRPr="00E47A57">
        <w:rPr>
          <w:rFonts w:ascii="Times New Roman" w:hAnsi="Times New Roman" w:cs="Times New Roman"/>
        </w:rPr>
        <w:t xml:space="preserve"> ок</w:t>
      </w:r>
      <w:r w:rsidR="00BF2F19" w:rsidRPr="00E47A57">
        <w:rPr>
          <w:rFonts w:ascii="Times New Roman" w:hAnsi="Times New Roman" w:cs="Times New Roman"/>
        </w:rPr>
        <w:t xml:space="preserve">ружающей среды, </w:t>
      </w:r>
      <w:bookmarkEnd w:id="10"/>
      <w:bookmarkEnd w:id="11"/>
      <w:bookmarkEnd w:id="12"/>
    </w:p>
    <w:p w:rsidR="00D816B3" w:rsidRPr="00E47A57" w:rsidRDefault="00BF2F19" w:rsidP="00D735CE">
      <w:pPr>
        <w:ind w:firstLine="709"/>
        <w:jc w:val="both"/>
      </w:pPr>
      <w:r w:rsidRPr="00E47A57">
        <w:t xml:space="preserve"> Управление</w:t>
      </w:r>
      <w:r w:rsidR="00485626" w:rsidRPr="00E47A57">
        <w:t xml:space="preserve"> </w:t>
      </w:r>
      <w:r w:rsidRPr="00E47A57">
        <w:t>в области охраны</w:t>
      </w:r>
      <w:r w:rsidR="00485626" w:rsidRPr="00E47A57">
        <w:t xml:space="preserve"> окружающей среды в Таджикистане не избежала трудностей переходного периода, большая часть природоохранной деятельности была попросту прекращена, сеть мониторинга едва сохранилось, что наряду с массовым отъездом многих высококвалифицированных специалистов значительно усугубили ситуацию. </w:t>
      </w:r>
      <w:r w:rsidR="00FB5230" w:rsidRPr="00E47A57">
        <w:t xml:space="preserve">После гражданской войны значительная часть станций и гидрологических постов были разрушены, </w:t>
      </w:r>
      <w:r w:rsidR="00FB5230" w:rsidRPr="00E47A57">
        <w:lastRenderedPageBreak/>
        <w:t>отсутствие измерительных (наблюдательных), приборов, привели к отсутствию досто</w:t>
      </w:r>
      <w:r w:rsidR="00D816B3" w:rsidRPr="00E47A57">
        <w:t xml:space="preserve">верной регулярной информации. </w:t>
      </w:r>
    </w:p>
    <w:p w:rsidR="00D816B3" w:rsidRPr="00E47A57" w:rsidRDefault="00D816B3" w:rsidP="00D735CE">
      <w:pPr>
        <w:ind w:firstLine="709"/>
        <w:jc w:val="both"/>
      </w:pPr>
      <w:r w:rsidRPr="00E47A57">
        <w:t>На сегодня система мониторинга и контроля состояния окружающей среды, предусмотренная многочисленными нормативными актами остается сложной и во многом остается не реализованной.</w:t>
      </w:r>
    </w:p>
    <w:p w:rsidR="00E14033" w:rsidRPr="00E47A57" w:rsidRDefault="00D816B3" w:rsidP="00D735CE">
      <w:pPr>
        <w:ind w:firstLine="709"/>
        <w:jc w:val="both"/>
      </w:pPr>
      <w:r w:rsidRPr="00E47A57">
        <w:t>П</w:t>
      </w:r>
      <w:r w:rsidR="00FB5230" w:rsidRPr="00E47A57">
        <w:t>равительство</w:t>
      </w:r>
      <w:r w:rsidRPr="00E47A57">
        <w:t>м</w:t>
      </w:r>
      <w:r w:rsidR="00FB5230" w:rsidRPr="00E47A57">
        <w:t xml:space="preserve"> РТ </w:t>
      </w:r>
      <w:r w:rsidRPr="00E47A57">
        <w:t xml:space="preserve">принято Постановление </w:t>
      </w:r>
      <w:r w:rsidR="00FB5230" w:rsidRPr="00E47A57">
        <w:t xml:space="preserve">от 7 сентября </w:t>
      </w:r>
      <w:smartTag w:uri="urn:schemas-microsoft-com:office:smarttags" w:element="metricconverter">
        <w:smartTagPr>
          <w:attr w:name="ProductID" w:val="2006 г"/>
        </w:smartTagPr>
        <w:r w:rsidR="00FB5230" w:rsidRPr="00E47A57">
          <w:t>2006 г</w:t>
        </w:r>
      </w:smartTag>
      <w:r w:rsidR="00FB5230" w:rsidRPr="00E47A57">
        <w:t>. №408 г. Душанбе «Программа восстановления гидрометеорологических станций и гидрологических постов в РТ на период 2007-2016 гг</w:t>
      </w:r>
      <w:r w:rsidR="00E14033" w:rsidRPr="00E47A57">
        <w:t>.</w:t>
      </w:r>
      <w:r w:rsidR="00FB5230" w:rsidRPr="00E47A57">
        <w:t xml:space="preserve"> </w:t>
      </w:r>
    </w:p>
    <w:p w:rsidR="00FB5230" w:rsidRPr="00E47A57" w:rsidRDefault="00FB5230" w:rsidP="00D735CE">
      <w:pPr>
        <w:ind w:firstLine="709"/>
        <w:jc w:val="both"/>
      </w:pPr>
      <w:r w:rsidRPr="00E47A57">
        <w:t xml:space="preserve">Целью этой программы является создание эффективной системы гидрометеорологического мониторинга и наблюдений за природной средой, повышения качества гидрометеорологических услуг, выполнения обязательств, вытекающих из международных договоров, развития системы методов прогнозирования стихийных гидрометеорологических явлений и оценки климата и климатических изменений. </w:t>
      </w:r>
    </w:p>
    <w:p w:rsidR="000F0B3E" w:rsidRPr="00E47A57" w:rsidRDefault="00FB5230" w:rsidP="00D735CE">
      <w:pPr>
        <w:ind w:firstLine="709"/>
        <w:jc w:val="both"/>
      </w:pPr>
      <w:r w:rsidRPr="00E47A57">
        <w:t>Наряду с этим н</w:t>
      </w:r>
      <w:r w:rsidR="00C32CF8" w:rsidRPr="00E47A57">
        <w:t xml:space="preserve">а </w:t>
      </w:r>
      <w:r w:rsidR="00504EEA" w:rsidRPr="00E47A57">
        <w:t xml:space="preserve">сегодня, способность Центра экологической политики и информации </w:t>
      </w:r>
      <w:r w:rsidR="00065836" w:rsidRPr="00E47A57">
        <w:t xml:space="preserve">ГКООСиЛХ </w:t>
      </w:r>
      <w:r w:rsidR="00504EEA" w:rsidRPr="00E47A57">
        <w:t>собирать необходимую экологическую информацию, по ключевым природоохранным проблемам ограничена. Однако, несмотря на нехватку каче</w:t>
      </w:r>
      <w:r w:rsidR="00065836" w:rsidRPr="00E47A57">
        <w:t>ственной информации, работники</w:t>
      </w:r>
      <w:r w:rsidR="00504EEA" w:rsidRPr="00E47A57">
        <w:t xml:space="preserve"> ЦЭПИ </w:t>
      </w:r>
      <w:r w:rsidR="00065836" w:rsidRPr="00E47A57">
        <w:t>постоянно пытаются выявить</w:t>
      </w:r>
      <w:r w:rsidR="00504EEA" w:rsidRPr="00E47A57">
        <w:t xml:space="preserve"> основные причины </w:t>
      </w:r>
      <w:r w:rsidR="00C32CF8" w:rsidRPr="00E47A57">
        <w:t xml:space="preserve">не полноценного управления </w:t>
      </w:r>
      <w:r w:rsidR="00BF2F19" w:rsidRPr="00E47A57">
        <w:t>в области охраны</w:t>
      </w:r>
      <w:r w:rsidR="00C32CF8" w:rsidRPr="00E47A57">
        <w:t xml:space="preserve"> окружающей среды и накопления </w:t>
      </w:r>
      <w:r w:rsidR="00504EEA" w:rsidRPr="00E47A57">
        <w:t xml:space="preserve">экологических проблем в Таджикистане, к которым </w:t>
      </w:r>
      <w:r w:rsidR="00065836" w:rsidRPr="00E47A57">
        <w:t xml:space="preserve">на наш взгляд </w:t>
      </w:r>
      <w:r w:rsidR="00504EEA" w:rsidRPr="00E47A57">
        <w:t xml:space="preserve">относятся: </w:t>
      </w:r>
    </w:p>
    <w:p w:rsidR="00504EEA" w:rsidRPr="00E47A57" w:rsidRDefault="000F0B3E" w:rsidP="00D735CE">
      <w:pPr>
        <w:numPr>
          <w:ilvl w:val="0"/>
          <w:numId w:val="11"/>
        </w:numPr>
        <w:tabs>
          <w:tab w:val="clear" w:pos="1428"/>
        </w:tabs>
        <w:ind w:left="0" w:firstLine="709"/>
        <w:jc w:val="both"/>
      </w:pPr>
      <w:r w:rsidRPr="00E47A57">
        <w:t xml:space="preserve">отсутствие качественной информации по природоохранному управлению (для того чтобы не ждать когда произойдет нарушение природоохранного </w:t>
      </w:r>
      <w:r w:rsidR="00F1101D" w:rsidRPr="00E47A57">
        <w:t>законодательства</w:t>
      </w:r>
      <w:r w:rsidRPr="00E47A57">
        <w:t>);</w:t>
      </w:r>
    </w:p>
    <w:p w:rsidR="00504EEA" w:rsidRPr="00E47A57" w:rsidRDefault="00504EEA" w:rsidP="00D735CE">
      <w:pPr>
        <w:numPr>
          <w:ilvl w:val="0"/>
          <w:numId w:val="1"/>
        </w:numPr>
        <w:tabs>
          <w:tab w:val="clear" w:pos="1428"/>
        </w:tabs>
        <w:ind w:left="0" w:firstLine="709"/>
        <w:jc w:val="both"/>
      </w:pPr>
      <w:r w:rsidRPr="00E47A57">
        <w:t>отсутствие эффективных правовых механизмов и механизмов регулирования для управления деятельностью по охране окружающей среды (основное внимание уделяется контролю за загрязнением, а не его предотвращению);</w:t>
      </w:r>
    </w:p>
    <w:p w:rsidR="00485626" w:rsidRPr="00E47A57" w:rsidRDefault="00504EEA" w:rsidP="00D735CE">
      <w:pPr>
        <w:numPr>
          <w:ilvl w:val="0"/>
          <w:numId w:val="1"/>
        </w:numPr>
        <w:tabs>
          <w:tab w:val="clear" w:pos="1428"/>
        </w:tabs>
        <w:ind w:left="0" w:firstLine="709"/>
        <w:jc w:val="both"/>
      </w:pPr>
      <w:r w:rsidRPr="00E47A57">
        <w:t xml:space="preserve">сложная и неэффективная система нормативно-правового регулирования, используемая для контроля за выбросами в атмосферу (от устаревших производственных технологий и автотранспорта), включая нормативы выбросов и экономические механизмы. Неэффективное оборудование для осуществления управления за качеством атмосферного воздуха; </w:t>
      </w:r>
    </w:p>
    <w:p w:rsidR="00504EEA" w:rsidRPr="00E47A57" w:rsidRDefault="00504EEA" w:rsidP="00D735CE">
      <w:pPr>
        <w:numPr>
          <w:ilvl w:val="0"/>
          <w:numId w:val="1"/>
        </w:numPr>
        <w:tabs>
          <w:tab w:val="clear" w:pos="1428"/>
        </w:tabs>
        <w:ind w:left="0" w:firstLine="709"/>
        <w:jc w:val="both"/>
      </w:pPr>
      <w:r w:rsidRPr="00E47A57">
        <w:t>недостаточно гибкая и неэффективная в качестве инструмента управления, система классификации водных объектах. Предельно допустимые сбросы опасных веществ, установленные для каждого предприятия или источника загрязнения, основываются на стандартах качества окружающей среды, слишком жестких</w:t>
      </w:r>
      <w:r w:rsidR="00774E55" w:rsidRPr="00E47A57">
        <w:t>, нереалистичных, разработанных</w:t>
      </w:r>
      <w:r w:rsidRPr="00E47A57">
        <w:t xml:space="preserve"> в советское время</w:t>
      </w:r>
      <w:r w:rsidR="00774E55" w:rsidRPr="00E47A57">
        <w:t xml:space="preserve"> без учета экономических и технических аспектов</w:t>
      </w:r>
      <w:r w:rsidRPr="00E47A57">
        <w:t>;</w:t>
      </w:r>
    </w:p>
    <w:p w:rsidR="00485626" w:rsidRPr="00E47A57" w:rsidRDefault="00504EEA" w:rsidP="00D735CE">
      <w:pPr>
        <w:numPr>
          <w:ilvl w:val="0"/>
          <w:numId w:val="1"/>
        </w:numPr>
        <w:tabs>
          <w:tab w:val="clear" w:pos="1428"/>
        </w:tabs>
        <w:ind w:left="0" w:firstLine="709"/>
        <w:jc w:val="both"/>
      </w:pPr>
      <w:r w:rsidRPr="00E47A57">
        <w:t>сложная и неэффективная система нормативно-правового регулирования, используемая для сохранения биологического и ландшафтного разнообразия, включая экономические механизмы. Неэффективное оборудование для осуществления контроля за биоресурсами;</w:t>
      </w:r>
    </w:p>
    <w:p w:rsidR="00504EEA" w:rsidRPr="00E47A57" w:rsidRDefault="00504EEA" w:rsidP="00D735CE">
      <w:pPr>
        <w:numPr>
          <w:ilvl w:val="0"/>
          <w:numId w:val="1"/>
        </w:numPr>
        <w:tabs>
          <w:tab w:val="clear" w:pos="1428"/>
        </w:tabs>
        <w:ind w:left="0" w:firstLine="709"/>
        <w:jc w:val="both"/>
      </w:pPr>
      <w:r w:rsidRPr="00E47A57">
        <w:t>неправильное и неконтролируемое природопользование является основной причиной деградации и истощения природных ресурсов. Например, при практикуемом в настоящее время землепользовании часто не принимаются в учет фактические потенциальные возможности, продуктивность и факторы, ограничивающие использование земельных ресурсов, а также их пространственное разнообразие;</w:t>
      </w:r>
    </w:p>
    <w:p w:rsidR="00485626" w:rsidRPr="00E47A57" w:rsidRDefault="00504EEA" w:rsidP="00D735CE">
      <w:pPr>
        <w:numPr>
          <w:ilvl w:val="0"/>
          <w:numId w:val="1"/>
        </w:numPr>
        <w:tabs>
          <w:tab w:val="clear" w:pos="1428"/>
        </w:tabs>
        <w:ind w:left="0" w:firstLine="709"/>
        <w:jc w:val="both"/>
      </w:pPr>
      <w:r w:rsidRPr="00E47A57">
        <w:t>отсутствие непрерывного мониторинга состояния окружающей среды (особенно в местах размещения отходов) и эффективной системы обращения с отходами (раздельный сбор, хранение, переработка и размещение);</w:t>
      </w:r>
    </w:p>
    <w:p w:rsidR="00504EEA" w:rsidRPr="00E47A57" w:rsidRDefault="00504EEA" w:rsidP="00D735CE">
      <w:pPr>
        <w:numPr>
          <w:ilvl w:val="0"/>
          <w:numId w:val="1"/>
        </w:numPr>
        <w:tabs>
          <w:tab w:val="clear" w:pos="1428"/>
        </w:tabs>
        <w:ind w:left="0" w:firstLine="709"/>
        <w:jc w:val="both"/>
      </w:pPr>
      <w:r w:rsidRPr="00E47A57">
        <w:t>отсутствие действенных экономических механизмов (стимулов) способствующих формированию более ответственного отношения к вопросам охраны окружающей среды. Недостаточное финансирование деятельности по охране окружающей среды (финансирование по остаточному принципу);</w:t>
      </w:r>
    </w:p>
    <w:p w:rsidR="00504EEA" w:rsidRPr="00E47A57" w:rsidRDefault="00504EEA" w:rsidP="00D735CE">
      <w:pPr>
        <w:numPr>
          <w:ilvl w:val="0"/>
          <w:numId w:val="1"/>
        </w:numPr>
        <w:ind w:left="0" w:firstLine="709"/>
        <w:jc w:val="both"/>
      </w:pPr>
      <w:r w:rsidRPr="00E47A57">
        <w:t xml:space="preserve">Отсутствует комплексный анализ и оценка роли и место частного сектора и гражданского общества в деле достижения экологической устойчивости. Отсутствует эффективная природоохранная система координации </w:t>
      </w:r>
      <w:r w:rsidR="00774E55" w:rsidRPr="00E47A57">
        <w:t>с партнерами</w:t>
      </w:r>
      <w:r w:rsidRPr="00E47A57">
        <w:t xml:space="preserve"> по развитию </w:t>
      </w:r>
      <w:r w:rsidR="00774E55" w:rsidRPr="00E47A57">
        <w:t>(гражданское общество, государственное управление и частный сектор)</w:t>
      </w:r>
      <w:r w:rsidRPr="00E47A57">
        <w:t>.</w:t>
      </w:r>
    </w:p>
    <w:p w:rsidR="00037B4E" w:rsidRPr="00E47A57" w:rsidRDefault="00FC540B" w:rsidP="00D735CE">
      <w:pPr>
        <w:ind w:firstLine="709"/>
        <w:jc w:val="both"/>
      </w:pPr>
      <w:r w:rsidRPr="00E47A57">
        <w:lastRenderedPageBreak/>
        <w:t xml:space="preserve">В таблице </w:t>
      </w:r>
      <w:r w:rsidR="002A6825" w:rsidRPr="00E47A57">
        <w:t>приводится видение работников ЦЭПИ</w:t>
      </w:r>
      <w:r w:rsidR="00907D53">
        <w:t xml:space="preserve"> и Орхус-Центра</w:t>
      </w:r>
      <w:r w:rsidR="002A6825" w:rsidRPr="00E47A57">
        <w:t xml:space="preserve"> на систему управления ООС это «старое» мышление соблюдение, которого не требует особой компетенции и «новое» мышление соблюдение, которого требует компетенции и творческого подхода.</w:t>
      </w:r>
      <w:r w:rsidR="002A6825" w:rsidRPr="00E47A57">
        <w:tab/>
      </w:r>
      <w:r w:rsidR="000F0B3E" w:rsidRPr="00E47A57">
        <w:t>На наш взг</w:t>
      </w:r>
      <w:r w:rsidR="00DF389D" w:rsidRPr="00E47A57">
        <w:t>ляд нужно перепрофилировать</w:t>
      </w:r>
      <w:r w:rsidR="000F0B3E" w:rsidRPr="00E47A57">
        <w:t xml:space="preserve"> деятельность</w:t>
      </w:r>
      <w:r w:rsidR="00DF389D" w:rsidRPr="00E47A57">
        <w:t xml:space="preserve"> ГКООСиЛХ, перевести ее с режима ожидания нарушения природоохранного законодательства (</w:t>
      </w:r>
      <w:r w:rsidRPr="00E47A57">
        <w:t>наказывать нарушителя так как</w:t>
      </w:r>
      <w:r w:rsidR="00DF389D" w:rsidRPr="00E47A57">
        <w:t xml:space="preserve"> </w:t>
      </w:r>
      <w:r w:rsidR="005B7C10" w:rsidRPr="00E47A57">
        <w:t>«</w:t>
      </w:r>
      <w:r w:rsidR="00774E55" w:rsidRPr="00E47A57">
        <w:t xml:space="preserve">незнание </w:t>
      </w:r>
      <w:r w:rsidR="00FB5230" w:rsidRPr="00E47A57">
        <w:t>им закона не освобождает</w:t>
      </w:r>
      <w:r w:rsidR="00774E55" w:rsidRPr="00E47A57">
        <w:t xml:space="preserve"> его</w:t>
      </w:r>
      <w:r w:rsidR="00DF389D" w:rsidRPr="00E47A57">
        <w:t xml:space="preserve"> от ответственности</w:t>
      </w:r>
      <w:r w:rsidR="005B7C10" w:rsidRPr="00E47A57">
        <w:t>»</w:t>
      </w:r>
      <w:r w:rsidR="002B4BDC" w:rsidRPr="00E47A57">
        <w:t>) на режим его</w:t>
      </w:r>
      <w:r w:rsidR="00DF389D" w:rsidRPr="00E47A57">
        <w:t xml:space="preserve"> предупреждения</w:t>
      </w:r>
      <w:r w:rsidR="00D816B3" w:rsidRPr="00E47A57">
        <w:t xml:space="preserve"> и предотвращения</w:t>
      </w:r>
      <w:r w:rsidR="002B4BDC" w:rsidRPr="00E47A57">
        <w:t>.</w:t>
      </w:r>
      <w:r w:rsidR="00DF389D" w:rsidRPr="00E47A57">
        <w:t xml:space="preserve"> </w:t>
      </w:r>
      <w:r w:rsidR="00037B4E" w:rsidRPr="00E47A57">
        <w:t>И ч</w:t>
      </w:r>
      <w:r w:rsidR="005B7C10" w:rsidRPr="00E47A57">
        <w:t xml:space="preserve">тобы эта программа не осталась декларацией благих намерений необходимо подкрепить ее инструментами </w:t>
      </w:r>
      <w:r w:rsidR="00037B4E" w:rsidRPr="00E47A57">
        <w:t>реализации,</w:t>
      </w:r>
      <w:r w:rsidR="005B7C10" w:rsidRPr="00E47A57">
        <w:t xml:space="preserve"> в том числе информационным </w:t>
      </w:r>
      <w:r w:rsidR="00037B4E" w:rsidRPr="00E47A57">
        <w:t>для обеспечения</w:t>
      </w:r>
      <w:r w:rsidR="005B7C10" w:rsidRPr="00E47A57">
        <w:t xml:space="preserve"> </w:t>
      </w:r>
      <w:r w:rsidR="00037B4E" w:rsidRPr="00E47A57">
        <w:t>общества объективной и своевременной информацией</w:t>
      </w:r>
      <w:r w:rsidR="005B7C10" w:rsidRPr="00E47A57">
        <w:t xml:space="preserve"> о требованиях</w:t>
      </w:r>
      <w:r w:rsidR="00037B4E" w:rsidRPr="00E47A57">
        <w:t xml:space="preserve"> охраны</w:t>
      </w:r>
      <w:r w:rsidR="005B7C10" w:rsidRPr="00E47A57">
        <w:t xml:space="preserve"> окружающей среды</w:t>
      </w:r>
      <w:r w:rsidR="00037B4E" w:rsidRPr="00E47A57">
        <w:t>.</w:t>
      </w:r>
      <w:r w:rsidR="00AC1915" w:rsidRPr="00E47A57">
        <w:t xml:space="preserve"> </w:t>
      </w:r>
    </w:p>
    <w:p w:rsidR="00FB5230" w:rsidRPr="00E47A57" w:rsidRDefault="00FB5230" w:rsidP="00D735CE">
      <w:pPr>
        <w:ind w:firstLine="709"/>
        <w:jc w:val="both"/>
      </w:pPr>
      <w:r w:rsidRPr="00E47A57">
        <w:t xml:space="preserve">Эффективность тех или иных инструментов реализации поставленной перед ГКООСиЛХ цели зависит от: </w:t>
      </w:r>
      <w:r w:rsidRPr="00E47A57">
        <w:rPr>
          <w:b/>
        </w:rPr>
        <w:t>институциональных особенностей</w:t>
      </w:r>
      <w:r w:rsidRPr="00E47A57">
        <w:t>; профессионализма кадров, характера проблем, реальных сроков и многих других факторов. При этом принципиально важным в выше отмеченных планах действий является то, что они не полностью предусматривают «гибкие» механизмы кооперации с различными ведомствами</w:t>
      </w:r>
      <w:r w:rsidR="003A727A" w:rsidRPr="00E47A57">
        <w:t>,</w:t>
      </w:r>
      <w:r w:rsidRPr="00E47A57">
        <w:t xml:space="preserve"> местных органов, общинами, НПО и другими в отношении планировании и реагирования на кризисные ситуации, восстановления и смягчения их последствий.</w:t>
      </w:r>
    </w:p>
    <w:p w:rsidR="00FB5230" w:rsidRPr="00E47A57" w:rsidRDefault="00FB5230" w:rsidP="00D735CE">
      <w:pPr>
        <w:ind w:firstLine="709"/>
        <w:jc w:val="both"/>
      </w:pPr>
      <w:r w:rsidRPr="00E47A57">
        <w:t>Однако важно иметь в виду, что любой политический инструмент в руках ГКООСиЛХ может быть эффективным только тогда, когда он подкреплен адекватными системами мониторинга и правоприменения.</w:t>
      </w:r>
    </w:p>
    <w:p w:rsidR="00796F3B" w:rsidRPr="00E47A57" w:rsidRDefault="00C531C5" w:rsidP="00D735CE">
      <w:pPr>
        <w:ind w:firstLine="709"/>
        <w:jc w:val="both"/>
        <w:rPr>
          <w:b/>
        </w:rPr>
      </w:pPr>
      <w:r w:rsidRPr="00E47A57">
        <w:br w:type="page"/>
      </w:r>
      <w:r w:rsidR="00037B4E" w:rsidRPr="00E47A57">
        <w:lastRenderedPageBreak/>
        <w:tab/>
      </w:r>
      <w:r w:rsidR="00876AA9" w:rsidRPr="00E47A57">
        <w:rPr>
          <w:b/>
        </w:rPr>
        <w:t>«Старое» и «Новое» мышление в управлении ООС</w:t>
      </w:r>
      <w:r w:rsidR="00796F3B" w:rsidRPr="00E47A57">
        <w:rPr>
          <w:b/>
        </w:rPr>
        <w:t xml:space="preserve"> </w:t>
      </w:r>
    </w:p>
    <w:p w:rsidR="00876AA9" w:rsidRPr="00E47A57" w:rsidRDefault="00876AA9" w:rsidP="00D735CE">
      <w:pPr>
        <w:ind w:firstLine="709"/>
      </w:pPr>
    </w:p>
    <w:tbl>
      <w:tblPr>
        <w:tblW w:w="9361" w:type="dxa"/>
        <w:tblInd w:w="40" w:type="dxa"/>
        <w:tblLayout w:type="fixed"/>
        <w:tblCellMar>
          <w:left w:w="40" w:type="dxa"/>
          <w:right w:w="40" w:type="dxa"/>
        </w:tblCellMar>
        <w:tblLook w:val="0000"/>
      </w:tblPr>
      <w:tblGrid>
        <w:gridCol w:w="2640"/>
        <w:gridCol w:w="2880"/>
        <w:gridCol w:w="3841"/>
      </w:tblGrid>
      <w:tr w:rsidR="00876AA9" w:rsidRPr="00E47A57">
        <w:tblPrEx>
          <w:tblCellMar>
            <w:top w:w="0" w:type="dxa"/>
            <w:bottom w:w="0" w:type="dxa"/>
          </w:tblCellMar>
        </w:tblPrEx>
        <w:trPr>
          <w:trHeight w:hRule="exact" w:val="363"/>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Область</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rPr>
                <w:b/>
              </w:rPr>
            </w:pPr>
            <w:r w:rsidRPr="00E47A57">
              <w:rPr>
                <w:b/>
              </w:rPr>
              <w:t>«Старое» мышление</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«Новое» мышление</w:t>
            </w:r>
          </w:p>
        </w:tc>
      </w:tr>
      <w:tr w:rsidR="00876AA9" w:rsidRPr="00E47A57">
        <w:tblPrEx>
          <w:tblCellMar>
            <w:top w:w="0" w:type="dxa"/>
            <w:bottom w:w="0" w:type="dxa"/>
          </w:tblCellMar>
        </w:tblPrEx>
        <w:trPr>
          <w:trHeight w:hRule="exact" w:val="1647"/>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Задачи</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 xml:space="preserve">Внимание </w:t>
            </w:r>
            <w:r w:rsidR="0042426A" w:rsidRPr="00E47A57">
              <w:rPr>
                <w:b/>
              </w:rPr>
              <w:t>к нарушению требований ООС</w:t>
            </w:r>
            <w:r w:rsidRPr="00E47A57">
              <w:rPr>
                <w:b/>
              </w:rPr>
              <w:t xml:space="preserve"> как источнику пополнения бюджета</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Внимание условиям жизнедеятельности</w:t>
            </w:r>
            <w:r w:rsidR="00FC540B" w:rsidRPr="00E47A57">
              <w:rPr>
                <w:b/>
              </w:rPr>
              <w:t xml:space="preserve">; </w:t>
            </w:r>
            <w:r w:rsidR="00713CC6" w:rsidRPr="00E47A57">
              <w:rPr>
                <w:b/>
              </w:rPr>
              <w:t xml:space="preserve">принятие превентивных мер по сохранению природно-ресурсного потенциала и </w:t>
            </w:r>
            <w:r w:rsidR="00FC540B" w:rsidRPr="00E47A57">
              <w:rPr>
                <w:b/>
              </w:rPr>
              <w:t>обеспечению</w:t>
            </w:r>
            <w:r w:rsidRPr="00E47A57">
              <w:rPr>
                <w:b/>
              </w:rPr>
              <w:t xml:space="preserve"> </w:t>
            </w:r>
            <w:r w:rsidR="00952F50" w:rsidRPr="00E47A57">
              <w:rPr>
                <w:b/>
              </w:rPr>
              <w:t xml:space="preserve">экологической </w:t>
            </w:r>
            <w:r w:rsidRPr="00E47A57">
              <w:rPr>
                <w:b/>
              </w:rPr>
              <w:t>устойчиво</w:t>
            </w:r>
            <w:r w:rsidR="00952F50" w:rsidRPr="00E47A57">
              <w:rPr>
                <w:b/>
              </w:rPr>
              <w:t>сти</w:t>
            </w:r>
          </w:p>
        </w:tc>
      </w:tr>
      <w:tr w:rsidR="00876AA9" w:rsidRPr="00E47A57">
        <w:tblPrEx>
          <w:tblCellMar>
            <w:top w:w="0" w:type="dxa"/>
            <w:bottom w:w="0" w:type="dxa"/>
          </w:tblCellMar>
        </w:tblPrEx>
        <w:trPr>
          <w:trHeight w:hRule="exact" w:val="2469"/>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Управление ООС</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 xml:space="preserve">Контроль за загрязнением и </w:t>
            </w:r>
            <w:r w:rsidR="00AC1915" w:rsidRPr="00E47A57">
              <w:rPr>
                <w:b/>
              </w:rPr>
              <w:t>за</w:t>
            </w:r>
            <w:r w:rsidRPr="00E47A57">
              <w:rPr>
                <w:b/>
              </w:rPr>
              <w:t xml:space="preserve"> механизм</w:t>
            </w:r>
            <w:r w:rsidR="00AC1915" w:rsidRPr="00E47A57">
              <w:rPr>
                <w:b/>
              </w:rPr>
              <w:t>ом</w:t>
            </w:r>
            <w:r w:rsidRPr="00E47A57">
              <w:rPr>
                <w:b/>
              </w:rPr>
              <w:t xml:space="preserve"> наказания за загрязнение.</w:t>
            </w:r>
            <w:r w:rsidR="00FC540B" w:rsidRPr="00E47A57">
              <w:rPr>
                <w:b/>
              </w:rPr>
              <w:t xml:space="preserve"> </w:t>
            </w:r>
            <w:r w:rsidR="00983871" w:rsidRPr="00E47A57">
              <w:rPr>
                <w:b/>
              </w:rPr>
              <w:t>Утверждение или отклонение проектных предложений</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983871" w:rsidP="00513B4F">
            <w:pPr>
              <w:shd w:val="clear" w:color="auto" w:fill="FFFFFF"/>
              <w:jc w:val="center"/>
              <w:rPr>
                <w:b/>
              </w:rPr>
            </w:pPr>
            <w:r w:rsidRPr="00E47A57">
              <w:rPr>
                <w:b/>
              </w:rPr>
              <w:t>К</w:t>
            </w:r>
            <w:r w:rsidR="00876AA9" w:rsidRPr="00E47A57">
              <w:rPr>
                <w:b/>
              </w:rPr>
              <w:t xml:space="preserve">ачественное управление, восстановление инфраструктуры нацеленной на предупреждение </w:t>
            </w:r>
            <w:r w:rsidR="00D816B3" w:rsidRPr="00E47A57">
              <w:rPr>
                <w:b/>
              </w:rPr>
              <w:t xml:space="preserve">и предотвращение </w:t>
            </w:r>
            <w:r w:rsidR="00876AA9" w:rsidRPr="00E47A57">
              <w:rPr>
                <w:b/>
              </w:rPr>
              <w:t>загрязнения, постановка регулярного мониторинга</w:t>
            </w:r>
            <w:r w:rsidRPr="00E47A57">
              <w:rPr>
                <w:b/>
              </w:rPr>
              <w:t xml:space="preserve">, разработка мероприятий по смягчению негативных экологических последствий. </w:t>
            </w:r>
          </w:p>
        </w:tc>
      </w:tr>
      <w:tr w:rsidR="00876AA9" w:rsidRPr="00E47A57">
        <w:tblPrEx>
          <w:tblCellMar>
            <w:top w:w="0" w:type="dxa"/>
            <w:bottom w:w="0" w:type="dxa"/>
          </w:tblCellMar>
        </w:tblPrEx>
        <w:trPr>
          <w:trHeight w:hRule="exact" w:val="1806"/>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Планирование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jc w:val="center"/>
              <w:rPr>
                <w:b/>
              </w:rPr>
            </w:pPr>
            <w:r w:rsidRPr="00E47A57">
              <w:rPr>
                <w:b/>
              </w:rPr>
              <w:t>Шаблонное планирование развития</w:t>
            </w:r>
            <w:r w:rsidR="00E957D4" w:rsidRPr="00E47A57">
              <w:rPr>
                <w:b/>
              </w:rPr>
              <w:t xml:space="preserve"> </w:t>
            </w:r>
          </w:p>
          <w:p w:rsidR="00876AA9" w:rsidRPr="00E47A57" w:rsidRDefault="00876AA9" w:rsidP="00513B4F">
            <w:pPr>
              <w:rPr>
                <w:b/>
              </w:rPr>
            </w:pPr>
          </w:p>
          <w:p w:rsidR="00876AA9" w:rsidRPr="00E47A57" w:rsidRDefault="00876AA9" w:rsidP="00513B4F">
            <w:pPr>
              <w:shd w:val="clear" w:color="auto" w:fill="FFFFFF"/>
              <w:rPr>
                <w:b/>
              </w:rPr>
            </w:pPr>
          </w:p>
        </w:tc>
        <w:tc>
          <w:tcPr>
            <w:tcW w:w="3841"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 xml:space="preserve">Гибкое, адаптивное </w:t>
            </w:r>
            <w:r w:rsidR="00540DAD" w:rsidRPr="00E47A57">
              <w:rPr>
                <w:b/>
              </w:rPr>
              <w:t>планирование,</w:t>
            </w:r>
            <w:r w:rsidRPr="00E47A57">
              <w:rPr>
                <w:b/>
              </w:rPr>
              <w:t xml:space="preserve"> взаимодействие </w:t>
            </w:r>
            <w:r w:rsidR="00540DAD" w:rsidRPr="00E47A57">
              <w:rPr>
                <w:b/>
              </w:rPr>
              <w:t>между партнерами</w:t>
            </w:r>
            <w:r w:rsidRPr="00E47A57">
              <w:rPr>
                <w:b/>
              </w:rPr>
              <w:t xml:space="preserve"> по развитию</w:t>
            </w:r>
            <w:r w:rsidR="00540DAD" w:rsidRPr="00E47A57">
              <w:rPr>
                <w:b/>
              </w:rPr>
              <w:t>,</w:t>
            </w:r>
            <w:r w:rsidRPr="00E47A57">
              <w:rPr>
                <w:b/>
              </w:rPr>
              <w:t xml:space="preserve"> учет неопределенности.</w:t>
            </w:r>
            <w:r w:rsidR="00540DAD" w:rsidRPr="00E47A57">
              <w:rPr>
                <w:b/>
              </w:rPr>
              <w:t xml:space="preserve"> </w:t>
            </w:r>
            <w:r w:rsidR="008969E0" w:rsidRPr="00E47A57">
              <w:rPr>
                <w:b/>
              </w:rPr>
              <w:t>Решение проблем ООС</w:t>
            </w:r>
            <w:r w:rsidR="00540DAD" w:rsidRPr="00E47A57">
              <w:rPr>
                <w:b/>
              </w:rPr>
              <w:t>, активная самодиагностика</w:t>
            </w:r>
          </w:p>
        </w:tc>
      </w:tr>
      <w:tr w:rsidR="00876AA9" w:rsidRPr="00E47A57">
        <w:tblPrEx>
          <w:tblCellMar>
            <w:top w:w="0" w:type="dxa"/>
            <w:bottom w:w="0" w:type="dxa"/>
          </w:tblCellMar>
        </w:tblPrEx>
        <w:trPr>
          <w:trHeight w:hRule="exact" w:val="3956"/>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t xml:space="preserve">Права </w:t>
            </w:r>
            <w:r w:rsidR="00375CA5" w:rsidRPr="00E47A57">
              <w:rPr>
                <w:b/>
              </w:rPr>
              <w:t>и правоприменение.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1F434A" w:rsidP="00513B4F">
            <w:pPr>
              <w:shd w:val="clear" w:color="auto" w:fill="FFFFFF"/>
              <w:jc w:val="center"/>
              <w:rPr>
                <w:b/>
              </w:rPr>
            </w:pPr>
            <w:r w:rsidRPr="00E47A57">
              <w:rPr>
                <w:b/>
              </w:rPr>
              <w:t>Акцент на наказание и запретительно-разрешительной форме</w:t>
            </w:r>
            <w:r w:rsidR="00375CA5" w:rsidRPr="00E47A57">
              <w:rPr>
                <w:b/>
              </w:rPr>
              <w:t xml:space="preserve"> </w:t>
            </w:r>
            <w:r w:rsidRPr="00E47A57">
              <w:rPr>
                <w:b/>
              </w:rPr>
              <w:t xml:space="preserve">деятельности. </w:t>
            </w:r>
          </w:p>
          <w:p w:rsidR="00DF39E8" w:rsidRPr="00E47A57" w:rsidRDefault="00DF39E8" w:rsidP="00513B4F">
            <w:pPr>
              <w:shd w:val="clear" w:color="auto" w:fill="FFFFFF"/>
              <w:jc w:val="center"/>
              <w:rPr>
                <w:b/>
              </w:rPr>
            </w:pPr>
            <w:r w:rsidRPr="00E47A57">
              <w:rPr>
                <w:b/>
              </w:rPr>
              <w:t>Информация о выданных разрешениях обычно недоступна для широкой общественности, что снижает прозрачность процесса регулирования и способствует возникновению коррупции</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375CA5" w:rsidP="00513B4F">
            <w:pPr>
              <w:shd w:val="clear" w:color="auto" w:fill="FFFFFF"/>
              <w:jc w:val="center"/>
              <w:rPr>
                <w:b/>
              </w:rPr>
            </w:pPr>
            <w:r w:rsidRPr="00E47A57">
              <w:rPr>
                <w:b/>
              </w:rPr>
              <w:t>С</w:t>
            </w:r>
            <w:r w:rsidR="00876AA9" w:rsidRPr="00E47A57">
              <w:rPr>
                <w:b/>
              </w:rPr>
              <w:t xml:space="preserve">облюдения требований </w:t>
            </w:r>
            <w:r w:rsidR="00D01AA0" w:rsidRPr="00E47A57">
              <w:rPr>
                <w:b/>
              </w:rPr>
              <w:t>природоохранно</w:t>
            </w:r>
            <w:r w:rsidRPr="00E47A57">
              <w:rPr>
                <w:b/>
              </w:rPr>
              <w:t xml:space="preserve">го баланса </w:t>
            </w:r>
            <w:r w:rsidR="00876AA9" w:rsidRPr="00E47A57">
              <w:rPr>
                <w:b/>
              </w:rPr>
              <w:t xml:space="preserve">и </w:t>
            </w:r>
          </w:p>
          <w:p w:rsidR="00876AA9" w:rsidRPr="00E47A57" w:rsidRDefault="00876AA9" w:rsidP="00513B4F">
            <w:pPr>
              <w:shd w:val="clear" w:color="auto" w:fill="FFFFFF"/>
              <w:jc w:val="center"/>
              <w:rPr>
                <w:b/>
              </w:rPr>
            </w:pPr>
            <w:r w:rsidRPr="00E47A57">
              <w:rPr>
                <w:b/>
              </w:rPr>
              <w:t>Внимание последствиям: уменьшени</w:t>
            </w:r>
            <w:r w:rsidR="009F036E" w:rsidRPr="00E47A57">
              <w:rPr>
                <w:b/>
              </w:rPr>
              <w:t>ю/увеличению</w:t>
            </w:r>
            <w:r w:rsidRPr="00E47A57">
              <w:rPr>
                <w:b/>
              </w:rPr>
              <w:t xml:space="preserve"> </w:t>
            </w:r>
            <w:r w:rsidR="00A80F9C" w:rsidRPr="00E47A57">
              <w:rPr>
                <w:b/>
              </w:rPr>
              <w:t>загрязнения</w:t>
            </w:r>
          </w:p>
          <w:p w:rsidR="008969E0" w:rsidRPr="00E47A57" w:rsidRDefault="008969E0" w:rsidP="00513B4F">
            <w:pPr>
              <w:shd w:val="clear" w:color="auto" w:fill="FFFFFF"/>
              <w:jc w:val="center"/>
              <w:rPr>
                <w:b/>
              </w:rPr>
            </w:pPr>
            <w:r w:rsidRPr="00E47A57">
              <w:rPr>
                <w:b/>
              </w:rPr>
              <w:t xml:space="preserve">Адекватное и асимметричное реагирования на </w:t>
            </w:r>
            <w:r w:rsidR="001F434A" w:rsidRPr="00E47A57">
              <w:rPr>
                <w:b/>
              </w:rPr>
              <w:t>существующие и ожидаемые воздействия на окружающую среду</w:t>
            </w:r>
            <w:r w:rsidRPr="00E47A57">
              <w:rPr>
                <w:b/>
              </w:rPr>
              <w:t xml:space="preserve">, </w:t>
            </w:r>
            <w:r w:rsidR="00E957D4" w:rsidRPr="00E47A57">
              <w:rPr>
                <w:b/>
              </w:rPr>
              <w:t>ада</w:t>
            </w:r>
            <w:r w:rsidR="009B595E" w:rsidRPr="00E47A57">
              <w:rPr>
                <w:b/>
              </w:rPr>
              <w:t xml:space="preserve">птация </w:t>
            </w:r>
            <w:r w:rsidR="001C44F0" w:rsidRPr="00E47A57">
              <w:rPr>
                <w:b/>
              </w:rPr>
              <w:t>п</w:t>
            </w:r>
            <w:r w:rsidR="009B595E" w:rsidRPr="00E47A57">
              <w:rPr>
                <w:b/>
              </w:rPr>
              <w:t>рогрессивного мирового опыта в отечественную практику</w:t>
            </w:r>
            <w:r w:rsidR="00494C31" w:rsidRPr="00E47A57">
              <w:rPr>
                <w:b/>
              </w:rPr>
              <w:t>, прозрачность в</w:t>
            </w:r>
            <w:r w:rsidR="00494C31" w:rsidRPr="00E47A57">
              <w:t xml:space="preserve"> </w:t>
            </w:r>
            <w:r w:rsidR="00494C31" w:rsidRPr="00E47A57">
              <w:rPr>
                <w:b/>
              </w:rPr>
              <w:t>деятельности</w:t>
            </w:r>
          </w:p>
        </w:tc>
      </w:tr>
      <w:tr w:rsidR="00876AA9" w:rsidRPr="00E47A57">
        <w:tblPrEx>
          <w:tblCellMar>
            <w:top w:w="0" w:type="dxa"/>
            <w:bottom w:w="0" w:type="dxa"/>
          </w:tblCellMar>
        </w:tblPrEx>
        <w:trPr>
          <w:trHeight w:hRule="exact" w:val="4506"/>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876AA9" w:rsidP="00513B4F">
            <w:pPr>
              <w:shd w:val="clear" w:color="auto" w:fill="FFFFFF"/>
              <w:jc w:val="center"/>
              <w:rPr>
                <w:b/>
              </w:rPr>
            </w:pPr>
            <w:r w:rsidRPr="00E47A57">
              <w:rPr>
                <w:b/>
              </w:rPr>
              <w:lastRenderedPageBreak/>
              <w:t>Институты и администрация</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876AA9" w:rsidRPr="00E47A57" w:rsidRDefault="007E78B5" w:rsidP="00513B4F">
            <w:pPr>
              <w:shd w:val="clear" w:color="auto" w:fill="FFFFFF"/>
              <w:jc w:val="center"/>
              <w:rPr>
                <w:b/>
              </w:rPr>
            </w:pPr>
            <w:r w:rsidRPr="00E47A57">
              <w:rPr>
                <w:b/>
              </w:rPr>
              <w:t>Проблемные</w:t>
            </w:r>
            <w:r w:rsidR="00876AA9" w:rsidRPr="00E47A57">
              <w:rPr>
                <w:b/>
              </w:rPr>
              <w:t xml:space="preserve"> вопросы по большей части не принимаются во внимание, Неэффективный государственный надзор за качеством </w:t>
            </w:r>
            <w:r w:rsidR="001F434A" w:rsidRPr="00E47A57">
              <w:rPr>
                <w:b/>
              </w:rPr>
              <w:t>окружающей среды</w:t>
            </w:r>
          </w:p>
        </w:tc>
        <w:tc>
          <w:tcPr>
            <w:tcW w:w="3841" w:type="dxa"/>
            <w:tcBorders>
              <w:top w:val="single" w:sz="6" w:space="0" w:color="auto"/>
              <w:left w:val="single" w:sz="6" w:space="0" w:color="auto"/>
              <w:bottom w:val="single" w:sz="6" w:space="0" w:color="auto"/>
              <w:right w:val="single" w:sz="6" w:space="0" w:color="auto"/>
            </w:tcBorders>
            <w:shd w:val="clear" w:color="auto" w:fill="FFFFFF"/>
          </w:tcPr>
          <w:p w:rsidR="00AC381A" w:rsidRPr="00E47A57" w:rsidRDefault="00876AA9" w:rsidP="00513B4F">
            <w:pPr>
              <w:shd w:val="clear" w:color="auto" w:fill="FFFFFF"/>
              <w:rPr>
                <w:b/>
              </w:rPr>
            </w:pPr>
            <w:r w:rsidRPr="00E47A57">
              <w:rPr>
                <w:b/>
              </w:rPr>
              <w:t xml:space="preserve">Внимание разрешению </w:t>
            </w:r>
            <w:r w:rsidR="007E78B5" w:rsidRPr="00E47A57">
              <w:rPr>
                <w:b/>
              </w:rPr>
              <w:t>проблем</w:t>
            </w:r>
          </w:p>
          <w:p w:rsidR="00876AA9" w:rsidRPr="00E47A57" w:rsidRDefault="00876AA9" w:rsidP="00513B4F">
            <w:pPr>
              <w:shd w:val="clear" w:color="auto" w:fill="FFFFFF"/>
              <w:rPr>
                <w:b/>
              </w:rPr>
            </w:pPr>
            <w:r w:rsidRPr="00E47A57">
              <w:rPr>
                <w:b/>
              </w:rPr>
              <w:t xml:space="preserve"> </w:t>
            </w:r>
            <w:r w:rsidR="00AC381A" w:rsidRPr="00E47A57">
              <w:rPr>
                <w:b/>
              </w:rPr>
              <w:t>П</w:t>
            </w:r>
            <w:r w:rsidR="00A80F9C" w:rsidRPr="00E47A57">
              <w:rPr>
                <w:b/>
              </w:rPr>
              <w:t xml:space="preserve">артнеры по развитию (госуправление, частный сектор и гражданское общество) </w:t>
            </w:r>
            <w:r w:rsidR="00952F50" w:rsidRPr="00E47A57">
              <w:rPr>
                <w:b/>
              </w:rPr>
              <w:t xml:space="preserve">сообща </w:t>
            </w:r>
            <w:r w:rsidRPr="00E47A57">
              <w:rPr>
                <w:b/>
              </w:rPr>
              <w:t xml:space="preserve">решают местные управленческие вопросы. Работники </w:t>
            </w:r>
            <w:r w:rsidR="00A80F9C" w:rsidRPr="00E47A57">
              <w:rPr>
                <w:b/>
              </w:rPr>
              <w:t xml:space="preserve">ГКООСиЛХ </w:t>
            </w:r>
            <w:r w:rsidRPr="00E47A57">
              <w:rPr>
                <w:b/>
              </w:rPr>
              <w:t xml:space="preserve">рассматриваются и как «институциональные организаторы», и как технические советники Разработка взаимно согласованного механизма поддержания качества </w:t>
            </w:r>
            <w:r w:rsidR="00375CA5" w:rsidRPr="00E47A57">
              <w:rPr>
                <w:b/>
              </w:rPr>
              <w:t>окружающей среды</w:t>
            </w:r>
            <w:r w:rsidRPr="00E47A57">
              <w:rPr>
                <w:b/>
              </w:rPr>
              <w:t xml:space="preserve"> (самоконтроль группы </w:t>
            </w:r>
            <w:r w:rsidR="0042426A" w:rsidRPr="00E47A57">
              <w:rPr>
                <w:b/>
              </w:rPr>
              <w:t>природо-</w:t>
            </w:r>
            <w:r w:rsidR="00375CA5" w:rsidRPr="00E47A57">
              <w:rPr>
                <w:b/>
              </w:rPr>
              <w:t>пол</w:t>
            </w:r>
            <w:r w:rsidR="0042426A" w:rsidRPr="00E47A57">
              <w:rPr>
                <w:b/>
              </w:rPr>
              <w:t>ь</w:t>
            </w:r>
            <w:r w:rsidR="00375CA5" w:rsidRPr="00E47A57">
              <w:rPr>
                <w:b/>
              </w:rPr>
              <w:t>зователей</w:t>
            </w:r>
            <w:r w:rsidRPr="00E47A57">
              <w:rPr>
                <w:b/>
              </w:rPr>
              <w:t>)</w:t>
            </w:r>
          </w:p>
        </w:tc>
      </w:tr>
    </w:tbl>
    <w:p w:rsidR="00F51222" w:rsidRPr="00E47A57" w:rsidRDefault="00F51222" w:rsidP="00D735CE">
      <w:pPr>
        <w:ind w:firstLine="709"/>
        <w:jc w:val="both"/>
      </w:pPr>
    </w:p>
    <w:p w:rsidR="00796F3B" w:rsidRPr="00E47A57" w:rsidRDefault="00796F3B" w:rsidP="00D735CE">
      <w:pPr>
        <w:ind w:firstLine="709"/>
        <w:jc w:val="both"/>
      </w:pPr>
      <w:r w:rsidRPr="00E47A57">
        <w:t xml:space="preserve">В части мониторинга необходимо инвестировать средства в систему прогноза. Что поможет: более эффективно планировать упреждающие меры по недопущению негативных последствий от антропогенного и природного воздействия; обеспечить тесное сотрудничество </w:t>
      </w:r>
      <w:r w:rsidR="00B60A61" w:rsidRPr="00E47A57">
        <w:t>партнеров</w:t>
      </w:r>
      <w:r w:rsidRPr="00E47A57">
        <w:t xml:space="preserve"> по развитию </w:t>
      </w:r>
      <w:r w:rsidR="00247CBA" w:rsidRPr="00E47A57">
        <w:t>-</w:t>
      </w:r>
      <w:r w:rsidR="001E6776" w:rsidRPr="00E47A57">
        <w:t xml:space="preserve"> </w:t>
      </w:r>
      <w:r w:rsidRPr="00E47A57">
        <w:t xml:space="preserve">госуправление, частный сектор (двигатель экономического роста) и гражданское общество (инициатор развития) для более эффективного планирования отрасли и содействовать обмену информацией на всех заинтересованных уровнях. </w:t>
      </w:r>
    </w:p>
    <w:p w:rsidR="00796F3B" w:rsidRPr="00E47A57" w:rsidRDefault="00796F3B" w:rsidP="00D735CE">
      <w:pPr>
        <w:ind w:firstLine="709"/>
        <w:jc w:val="both"/>
      </w:pPr>
      <w:r w:rsidRPr="00E47A57">
        <w:tab/>
        <w:t xml:space="preserve">В части правоприменения необходимо создать институциональную основу планирования и системы реагирования. </w:t>
      </w:r>
    </w:p>
    <w:p w:rsidR="00796F3B" w:rsidRPr="00E47A57" w:rsidRDefault="00796F3B" w:rsidP="00D735CE">
      <w:pPr>
        <w:ind w:firstLine="709"/>
        <w:jc w:val="both"/>
      </w:pPr>
      <w:r w:rsidRPr="00E47A57">
        <w:tab/>
        <w:t>В решении отмеченных проблем мы надеемся на активное участие настоящих профессионалов ГКООСиЛХ, а также всем тем, кому не безразлично будущее Таджикистана.</w:t>
      </w:r>
    </w:p>
    <w:p w:rsidR="00795E54" w:rsidRPr="00E47A57" w:rsidRDefault="00795E54" w:rsidP="00D735CE">
      <w:pPr>
        <w:ind w:firstLine="709"/>
        <w:jc w:val="both"/>
      </w:pPr>
    </w:p>
    <w:p w:rsidR="005D412A" w:rsidRPr="00E47A57" w:rsidRDefault="00702F00" w:rsidP="00D735CE">
      <w:pPr>
        <w:pStyle w:val="1"/>
        <w:spacing w:before="0" w:after="0"/>
        <w:ind w:firstLine="709"/>
        <w:jc w:val="center"/>
        <w:rPr>
          <w:rFonts w:ascii="Times New Roman" w:hAnsi="Times New Roman" w:cs="Times New Roman"/>
          <w:sz w:val="28"/>
          <w:szCs w:val="24"/>
        </w:rPr>
      </w:pPr>
      <w:bookmarkStart w:id="13" w:name="_Toc150052855"/>
      <w:bookmarkStart w:id="14" w:name="_Toc150057686"/>
      <w:bookmarkStart w:id="15" w:name="_Toc150158717"/>
      <w:r w:rsidRPr="00E47A57">
        <w:rPr>
          <w:rFonts w:ascii="Times New Roman" w:hAnsi="Times New Roman" w:cs="Times New Roman"/>
          <w:sz w:val="28"/>
          <w:szCs w:val="24"/>
        </w:rPr>
        <w:t>Глава 2 Охрана и использование природных ресурсов</w:t>
      </w:r>
      <w:bookmarkEnd w:id="13"/>
      <w:bookmarkEnd w:id="14"/>
      <w:bookmarkEnd w:id="15"/>
    </w:p>
    <w:p w:rsidR="00702F00" w:rsidRPr="00E47A57" w:rsidRDefault="00702F00" w:rsidP="006C419F">
      <w:pPr>
        <w:pStyle w:val="2"/>
        <w:spacing w:before="0" w:after="0"/>
        <w:ind w:firstLine="709"/>
        <w:jc w:val="center"/>
        <w:rPr>
          <w:rFonts w:ascii="Times New Roman" w:hAnsi="Times New Roman" w:cs="Times New Roman"/>
        </w:rPr>
      </w:pPr>
      <w:bookmarkStart w:id="16" w:name="_Toc150052856"/>
      <w:bookmarkStart w:id="17" w:name="_Toc150057687"/>
      <w:bookmarkStart w:id="18" w:name="_Toc150158718"/>
      <w:r w:rsidRPr="00E47A57">
        <w:rPr>
          <w:rFonts w:ascii="Times New Roman" w:hAnsi="Times New Roman" w:cs="Times New Roman"/>
        </w:rPr>
        <w:t>2.1</w:t>
      </w:r>
      <w:r w:rsidRPr="00E47A57">
        <w:rPr>
          <w:rFonts w:ascii="Times New Roman" w:hAnsi="Times New Roman" w:cs="Times New Roman"/>
        </w:rPr>
        <w:tab/>
        <w:t xml:space="preserve">Об использовании и охране </w:t>
      </w:r>
      <w:r w:rsidR="00995B91" w:rsidRPr="00E47A57">
        <w:rPr>
          <w:rFonts w:ascii="Times New Roman" w:hAnsi="Times New Roman" w:cs="Times New Roman"/>
        </w:rPr>
        <w:t>почв (</w:t>
      </w:r>
      <w:r w:rsidRPr="00E47A57">
        <w:rPr>
          <w:rFonts w:ascii="Times New Roman" w:hAnsi="Times New Roman" w:cs="Times New Roman"/>
        </w:rPr>
        <w:t>земель</w:t>
      </w:r>
      <w:r w:rsidR="00995B91" w:rsidRPr="00E47A57">
        <w:rPr>
          <w:rFonts w:ascii="Times New Roman" w:hAnsi="Times New Roman" w:cs="Times New Roman"/>
        </w:rPr>
        <w:t>)</w:t>
      </w:r>
      <w:bookmarkEnd w:id="16"/>
      <w:bookmarkEnd w:id="17"/>
      <w:bookmarkEnd w:id="18"/>
    </w:p>
    <w:p w:rsidR="00EE6719" w:rsidRPr="00E47A57" w:rsidRDefault="00EE6719" w:rsidP="00D735CE">
      <w:pPr>
        <w:ind w:firstLine="709"/>
        <w:jc w:val="both"/>
      </w:pPr>
      <w:r w:rsidRPr="00E47A57">
        <w:t>Земля – важнейший компонент природного комплекса, пр</w:t>
      </w:r>
      <w:r w:rsidRPr="00E47A57">
        <w:t>о</w:t>
      </w:r>
      <w:r w:rsidRPr="00E47A57">
        <w:t xml:space="preserve">странственная основа и условие функционирования других его элементов. В процессе использования земля становится ресурсом, средством производства, предметом труда. В случае денежной оценки и перераспределения между землепользователями земля является товаром (недвижимостью, имуществом). Таджикистан является одним из самых малоземельных государств в мире. Площадь Республики Таджикистан составляет 14 млн. 255,4 тыс. гектаров. Площадь сельскохозяйственных земель 718,5 тыс. </w:t>
      </w:r>
      <w:r w:rsidR="001E6776" w:rsidRPr="00E47A57">
        <w:t>гектаров,</w:t>
      </w:r>
      <w:r w:rsidR="009F036E" w:rsidRPr="00E47A57">
        <w:t xml:space="preserve"> из которых</w:t>
      </w:r>
      <w:r w:rsidRPr="00E47A57">
        <w:t xml:space="preserve"> орошаем</w:t>
      </w:r>
      <w:r w:rsidR="001E6776" w:rsidRPr="00E47A57">
        <w:t>ых 508 тыс. гектаров (см. табл.</w:t>
      </w:r>
      <w:r w:rsidRPr="00E47A57">
        <w:t>). Поэтому для Таджикистана з</w:t>
      </w:r>
      <w:r w:rsidRPr="00E47A57">
        <w:t>е</w:t>
      </w:r>
      <w:r w:rsidRPr="00E47A57">
        <w:t xml:space="preserve">мельные и почвенные ресурсы – одно из основных природных богатств </w:t>
      </w:r>
      <w:r w:rsidR="00D01AA0" w:rsidRPr="00E47A57">
        <w:t>сохранение,</w:t>
      </w:r>
      <w:r w:rsidRPr="00E47A57">
        <w:t xml:space="preserve"> которого имеет приоритетное государственное значение. </w:t>
      </w:r>
      <w:r w:rsidR="009125BE" w:rsidRPr="00E47A57">
        <w:t>Почва в Таджикистане, как и вся земля в целом охраняется законом, землепользователи обязаны эффективно и рационально использовать земельные богатства, повышать плодородие земель, не допускать, порчу, загрязнение, засорение и истощение земель. Различные виды хозяйственной деятельности, в том числе и не связанные напрямую с почвенным покровом и сельскохозяйс</w:t>
      </w:r>
      <w:r w:rsidR="009125BE" w:rsidRPr="00E47A57">
        <w:t>т</w:t>
      </w:r>
      <w:r w:rsidR="009125BE" w:rsidRPr="00E47A57">
        <w:t>венным производством, зачастую сопровождаются разрушением, засолением, деградацией или загрязнением почв.</w:t>
      </w:r>
    </w:p>
    <w:p w:rsidR="00EE6719" w:rsidRPr="00E47A57" w:rsidRDefault="00EE6719" w:rsidP="00D735CE">
      <w:pPr>
        <w:ind w:firstLine="709"/>
        <w:jc w:val="both"/>
      </w:pPr>
      <w:r w:rsidRPr="00E47A57">
        <w:t>На протяжении последних десятилетий наблюдается те</w:t>
      </w:r>
      <w:r w:rsidRPr="00E47A57">
        <w:t>н</w:t>
      </w:r>
      <w:r w:rsidRPr="00E47A57">
        <w:t>денция к уменьшению площади сел</w:t>
      </w:r>
      <w:r w:rsidRPr="00E47A57">
        <w:t>ь</w:t>
      </w:r>
      <w:r w:rsidR="00DB0BBE" w:rsidRPr="00E47A57">
        <w:t>скохозяйственных земель. Так о</w:t>
      </w:r>
      <w:r w:rsidRPr="00E47A57">
        <w:t>бщая площадь сельскохозяйственных угодий Таджикистана превышала в начале 90-х годов 4,3 млн. гектаров. 82% пахотных земель (свыше 660 тыс. гектаров) орошалось</w:t>
      </w:r>
      <w:r w:rsidRPr="00E47A57">
        <w:rPr>
          <w:rStyle w:val="a9"/>
        </w:rPr>
        <w:footnoteReference w:id="2"/>
      </w:r>
      <w:r w:rsidRPr="00E47A57">
        <w:t>. Основные причины уменьшения пл</w:t>
      </w:r>
      <w:r w:rsidRPr="00E47A57">
        <w:t>о</w:t>
      </w:r>
      <w:r w:rsidRPr="00E47A57">
        <w:t xml:space="preserve">щади </w:t>
      </w:r>
      <w:r w:rsidRPr="00E47A57">
        <w:lastRenderedPageBreak/>
        <w:t>сельскохозяйственных земель были связаны с отведением земель под пр</w:t>
      </w:r>
      <w:r w:rsidRPr="00E47A57">
        <w:t>о</w:t>
      </w:r>
      <w:r w:rsidRPr="00E47A57">
        <w:t>мышленное, жилищное и дорожное строительст</w:t>
      </w:r>
      <w:r w:rsidR="00D01AA0" w:rsidRPr="00E47A57">
        <w:t>во, засолением и заболачиванием</w:t>
      </w:r>
      <w:r w:rsidRPr="00E47A57">
        <w:t>.</w:t>
      </w:r>
    </w:p>
    <w:p w:rsidR="00EE6719" w:rsidRPr="00E47A57" w:rsidRDefault="00EE6719" w:rsidP="00D735CE">
      <w:pPr>
        <w:ind w:firstLine="709"/>
        <w:jc w:val="both"/>
        <w:rPr>
          <w:lang w:val="en-US"/>
        </w:rPr>
      </w:pPr>
      <w:r w:rsidRPr="00E47A57">
        <w:t xml:space="preserve">Темпы потерь сельскохозяйственных земель требовали быстрого принятия мер для его сохранения. С этой целью, для установления и укрепления управления землями были изданы законы Республики Таджикистан «О земельной реформе», «О фермерских и дехканских хозяйств». Наряду с этим по этому вопросу были изданы множество Постановлений Правительства Республики Таджикистан и Указов Президента Республики, в том числе Указ Президента Республики Таджикистан от 25.07.2000 №335 «Об охране и рациональном использовании орошаемых земель», которое запрещает выделение за счет орошаемых земель приусадебных участков, участков под строительство жилья и непроизводственных объектов и тем самым создаёт прочный фундамент для охраны земель Республики. </w:t>
      </w:r>
    </w:p>
    <w:p w:rsidR="00EE6719" w:rsidRPr="00E47A57" w:rsidRDefault="00EE6719" w:rsidP="00D735CE">
      <w:pPr>
        <w:ind w:firstLine="709"/>
        <w:rPr>
          <w:lang w:val="en-US"/>
        </w:rPr>
      </w:pPr>
    </w:p>
    <w:p w:rsidR="00F51222" w:rsidRPr="00E47A57" w:rsidRDefault="00F51222" w:rsidP="00D735CE">
      <w:pPr>
        <w:ind w:firstLine="709"/>
        <w:jc w:val="center"/>
      </w:pPr>
    </w:p>
    <w:p w:rsidR="00EE6719" w:rsidRPr="00E47A57" w:rsidRDefault="001E6776" w:rsidP="00D735CE">
      <w:pPr>
        <w:ind w:firstLine="709"/>
        <w:jc w:val="center"/>
      </w:pPr>
      <w:r w:rsidRPr="00E47A57">
        <w:t>Таблица 2.1.</w:t>
      </w:r>
      <w:r w:rsidR="00EE6719" w:rsidRPr="00E47A57">
        <w:t xml:space="preserve"> Распределение земель в Республике Таджикистан на 01.01.2006</w:t>
      </w:r>
      <w:r w:rsidR="004020C7" w:rsidRPr="00E47A57">
        <w:t xml:space="preserve"> г.</w:t>
      </w:r>
    </w:p>
    <w:p w:rsidR="00EE6719" w:rsidRPr="00E47A57" w:rsidRDefault="00EE6719" w:rsidP="00D735CE">
      <w:pPr>
        <w:ind w:firstLine="709"/>
      </w:pPr>
    </w:p>
    <w:tbl>
      <w:tblPr>
        <w:tblStyle w:val="a6"/>
        <w:tblpPr w:leftFromText="180" w:rightFromText="180" w:vertAnchor="text" w:horzAnchor="margin" w:tblpY="-22"/>
        <w:tblW w:w="0" w:type="auto"/>
        <w:tblInd w:w="0" w:type="dxa"/>
        <w:tblLook w:val="01E0"/>
      </w:tblPr>
      <w:tblGrid>
        <w:gridCol w:w="630"/>
        <w:gridCol w:w="5557"/>
        <w:gridCol w:w="3100"/>
      </w:tblGrid>
      <w:tr w:rsidR="00EE6719" w:rsidRPr="00E47A57">
        <w:tc>
          <w:tcPr>
            <w:tcW w:w="630" w:type="dxa"/>
          </w:tcPr>
          <w:p w:rsidR="00EE6719" w:rsidRPr="00E47A57" w:rsidRDefault="00EE6719" w:rsidP="00513B4F">
            <w:pPr>
              <w:jc w:val="both"/>
            </w:pPr>
            <w:r w:rsidRPr="00E47A57">
              <w:t>№</w:t>
            </w:r>
          </w:p>
        </w:tc>
        <w:tc>
          <w:tcPr>
            <w:tcW w:w="5557" w:type="dxa"/>
          </w:tcPr>
          <w:p w:rsidR="00EE6719" w:rsidRPr="00E47A57" w:rsidRDefault="00EE6719" w:rsidP="00513B4F">
            <w:pPr>
              <w:jc w:val="both"/>
            </w:pPr>
            <w:r w:rsidRPr="00E47A57">
              <w:t xml:space="preserve">Виды земель </w:t>
            </w:r>
          </w:p>
        </w:tc>
        <w:tc>
          <w:tcPr>
            <w:tcW w:w="3100" w:type="dxa"/>
          </w:tcPr>
          <w:p w:rsidR="00EE6719" w:rsidRPr="00E47A57" w:rsidRDefault="00EE6719" w:rsidP="00513B4F">
            <w:pPr>
              <w:ind w:hanging="67"/>
              <w:jc w:val="center"/>
            </w:pPr>
            <w:r w:rsidRPr="00E47A57">
              <w:t>Площадь (тыс. га)</w:t>
            </w:r>
          </w:p>
        </w:tc>
      </w:tr>
      <w:tr w:rsidR="00EE6719" w:rsidRPr="00E47A57">
        <w:tc>
          <w:tcPr>
            <w:tcW w:w="630" w:type="dxa"/>
            <w:vMerge w:val="restart"/>
            <w:vAlign w:val="center"/>
          </w:tcPr>
          <w:p w:rsidR="00EE6719" w:rsidRPr="00E47A57" w:rsidRDefault="00EE6719" w:rsidP="00513B4F">
            <w:pPr>
              <w:jc w:val="center"/>
            </w:pPr>
            <w:r w:rsidRPr="00E47A57">
              <w:t>1</w:t>
            </w:r>
          </w:p>
        </w:tc>
        <w:tc>
          <w:tcPr>
            <w:tcW w:w="5557" w:type="dxa"/>
          </w:tcPr>
          <w:p w:rsidR="00EE6719" w:rsidRPr="00E47A57" w:rsidRDefault="00EE6719" w:rsidP="00513B4F">
            <w:pPr>
              <w:jc w:val="both"/>
            </w:pPr>
            <w:r w:rsidRPr="00E47A57">
              <w:t>Сельхоз земли</w:t>
            </w:r>
          </w:p>
        </w:tc>
        <w:tc>
          <w:tcPr>
            <w:tcW w:w="3100" w:type="dxa"/>
          </w:tcPr>
          <w:p w:rsidR="00EE6719" w:rsidRPr="00E47A57" w:rsidRDefault="00EE6719" w:rsidP="00513B4F">
            <w:pPr>
              <w:ind w:hanging="67"/>
              <w:jc w:val="center"/>
            </w:pPr>
            <w:r w:rsidRPr="00E47A57">
              <w:t>718,5</w:t>
            </w:r>
          </w:p>
        </w:tc>
      </w:tr>
      <w:tr w:rsidR="00EE6719" w:rsidRPr="00E47A57">
        <w:tc>
          <w:tcPr>
            <w:tcW w:w="630" w:type="dxa"/>
            <w:vMerge/>
          </w:tcPr>
          <w:p w:rsidR="00EE6719" w:rsidRPr="00E47A57" w:rsidRDefault="00EE6719" w:rsidP="00513B4F">
            <w:pPr>
              <w:jc w:val="both"/>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508,0</w:t>
            </w:r>
          </w:p>
        </w:tc>
      </w:tr>
      <w:tr w:rsidR="00EE6719" w:rsidRPr="00E47A57">
        <w:tc>
          <w:tcPr>
            <w:tcW w:w="630" w:type="dxa"/>
            <w:vMerge w:val="restart"/>
            <w:vAlign w:val="center"/>
          </w:tcPr>
          <w:p w:rsidR="00EE6719" w:rsidRPr="00E47A57" w:rsidRDefault="00EE6719" w:rsidP="00513B4F">
            <w:pPr>
              <w:jc w:val="center"/>
            </w:pPr>
            <w:r w:rsidRPr="00E47A57">
              <w:t>2</w:t>
            </w:r>
          </w:p>
        </w:tc>
        <w:tc>
          <w:tcPr>
            <w:tcW w:w="5557" w:type="dxa"/>
          </w:tcPr>
          <w:p w:rsidR="00EE6719" w:rsidRPr="00E47A57" w:rsidRDefault="00EE6719" w:rsidP="00513B4F">
            <w:pPr>
              <w:jc w:val="both"/>
            </w:pPr>
            <w:r w:rsidRPr="00E47A57">
              <w:t>Многолетние деревья</w:t>
            </w:r>
          </w:p>
        </w:tc>
        <w:tc>
          <w:tcPr>
            <w:tcW w:w="3100" w:type="dxa"/>
          </w:tcPr>
          <w:p w:rsidR="00EE6719" w:rsidRPr="00E47A57" w:rsidRDefault="00EE6719" w:rsidP="00513B4F">
            <w:pPr>
              <w:ind w:hanging="67"/>
              <w:jc w:val="center"/>
            </w:pPr>
            <w:r w:rsidRPr="00E47A57">
              <w:t>101,6</w:t>
            </w:r>
          </w:p>
        </w:tc>
      </w:tr>
      <w:tr w:rsidR="00EE6719" w:rsidRPr="00E47A57">
        <w:tc>
          <w:tcPr>
            <w:tcW w:w="630" w:type="dxa"/>
            <w:vMerge/>
          </w:tcPr>
          <w:p w:rsidR="00EE6719" w:rsidRPr="00E47A57" w:rsidRDefault="00EE6719" w:rsidP="00513B4F">
            <w:pPr>
              <w:jc w:val="both"/>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78,4</w:t>
            </w:r>
          </w:p>
        </w:tc>
      </w:tr>
      <w:tr w:rsidR="00EE6719" w:rsidRPr="00E47A57">
        <w:tc>
          <w:tcPr>
            <w:tcW w:w="630" w:type="dxa"/>
            <w:vMerge w:val="restart"/>
            <w:vAlign w:val="center"/>
          </w:tcPr>
          <w:p w:rsidR="00EE6719" w:rsidRPr="00E47A57" w:rsidRDefault="00EE6719" w:rsidP="00513B4F">
            <w:pPr>
              <w:jc w:val="center"/>
            </w:pPr>
            <w:r w:rsidRPr="00E47A57">
              <w:t>3</w:t>
            </w:r>
          </w:p>
        </w:tc>
        <w:tc>
          <w:tcPr>
            <w:tcW w:w="5557" w:type="dxa"/>
          </w:tcPr>
          <w:p w:rsidR="00EE6719" w:rsidRPr="00E47A57" w:rsidRDefault="00EE6719" w:rsidP="00513B4F">
            <w:pPr>
              <w:jc w:val="both"/>
            </w:pPr>
            <w:r w:rsidRPr="00E47A57">
              <w:t>Земли для отходов</w:t>
            </w:r>
          </w:p>
        </w:tc>
        <w:tc>
          <w:tcPr>
            <w:tcW w:w="3100" w:type="dxa"/>
          </w:tcPr>
          <w:p w:rsidR="00EE6719" w:rsidRPr="00E47A57" w:rsidRDefault="00EE6719" w:rsidP="00513B4F">
            <w:pPr>
              <w:ind w:hanging="67"/>
              <w:jc w:val="center"/>
            </w:pPr>
            <w:r w:rsidRPr="00E47A57">
              <w:t>30,1</w:t>
            </w:r>
          </w:p>
        </w:tc>
      </w:tr>
      <w:tr w:rsidR="00EE6719" w:rsidRPr="00E47A57">
        <w:tc>
          <w:tcPr>
            <w:tcW w:w="630" w:type="dxa"/>
            <w:vMerge/>
            <w:vAlign w:val="center"/>
          </w:tcPr>
          <w:p w:rsidR="00EE6719" w:rsidRPr="00E47A57" w:rsidRDefault="00EE6719" w:rsidP="00513B4F">
            <w:pPr>
              <w:jc w:val="center"/>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22,4</w:t>
            </w:r>
          </w:p>
        </w:tc>
      </w:tr>
      <w:tr w:rsidR="00EE6719" w:rsidRPr="00E47A57">
        <w:tc>
          <w:tcPr>
            <w:tcW w:w="630" w:type="dxa"/>
            <w:vMerge w:val="restart"/>
            <w:vAlign w:val="center"/>
          </w:tcPr>
          <w:p w:rsidR="00EE6719" w:rsidRPr="00E47A57" w:rsidRDefault="00EE6719" w:rsidP="00513B4F">
            <w:pPr>
              <w:jc w:val="center"/>
            </w:pPr>
            <w:r w:rsidRPr="00E47A57">
              <w:t>4</w:t>
            </w:r>
          </w:p>
        </w:tc>
        <w:tc>
          <w:tcPr>
            <w:tcW w:w="5557" w:type="dxa"/>
          </w:tcPr>
          <w:p w:rsidR="00EE6719" w:rsidRPr="00E47A57" w:rsidRDefault="00EE6719" w:rsidP="00513B4F">
            <w:pPr>
              <w:jc w:val="both"/>
            </w:pPr>
            <w:r w:rsidRPr="00E47A57">
              <w:t>Сенокосы</w:t>
            </w:r>
          </w:p>
        </w:tc>
        <w:tc>
          <w:tcPr>
            <w:tcW w:w="3100" w:type="dxa"/>
          </w:tcPr>
          <w:p w:rsidR="00EE6719" w:rsidRPr="00E47A57" w:rsidRDefault="00EE6719" w:rsidP="00513B4F">
            <w:pPr>
              <w:ind w:hanging="67"/>
              <w:jc w:val="center"/>
            </w:pPr>
            <w:r w:rsidRPr="00E47A57">
              <w:t>20,6</w:t>
            </w:r>
          </w:p>
        </w:tc>
      </w:tr>
      <w:tr w:rsidR="00EE6719" w:rsidRPr="00E47A57">
        <w:tc>
          <w:tcPr>
            <w:tcW w:w="630" w:type="dxa"/>
            <w:vMerge/>
          </w:tcPr>
          <w:p w:rsidR="00EE6719" w:rsidRPr="00E47A57" w:rsidRDefault="00EE6719" w:rsidP="00513B4F">
            <w:pPr>
              <w:jc w:val="both"/>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1,1</w:t>
            </w:r>
          </w:p>
        </w:tc>
      </w:tr>
      <w:tr w:rsidR="00EE6719" w:rsidRPr="00E47A57">
        <w:tc>
          <w:tcPr>
            <w:tcW w:w="630" w:type="dxa"/>
            <w:vMerge w:val="restart"/>
            <w:vAlign w:val="center"/>
          </w:tcPr>
          <w:p w:rsidR="00EE6719" w:rsidRPr="00E47A57" w:rsidRDefault="00EE6719" w:rsidP="00513B4F">
            <w:pPr>
              <w:jc w:val="center"/>
            </w:pPr>
            <w:r w:rsidRPr="00E47A57">
              <w:t>5</w:t>
            </w:r>
          </w:p>
        </w:tc>
        <w:tc>
          <w:tcPr>
            <w:tcW w:w="5557" w:type="dxa"/>
          </w:tcPr>
          <w:p w:rsidR="00EE6719" w:rsidRPr="00E47A57" w:rsidRDefault="00EE6719" w:rsidP="00513B4F">
            <w:pPr>
              <w:jc w:val="both"/>
            </w:pPr>
            <w:r w:rsidRPr="00E47A57">
              <w:t xml:space="preserve">Пастбища </w:t>
            </w:r>
          </w:p>
        </w:tc>
        <w:tc>
          <w:tcPr>
            <w:tcW w:w="3100" w:type="dxa"/>
          </w:tcPr>
          <w:p w:rsidR="00EE6719" w:rsidRPr="00E47A57" w:rsidRDefault="00EE6719" w:rsidP="00513B4F">
            <w:pPr>
              <w:ind w:hanging="67"/>
              <w:jc w:val="center"/>
            </w:pPr>
            <w:r w:rsidRPr="00E47A57">
              <w:t>3797,6</w:t>
            </w:r>
          </w:p>
        </w:tc>
      </w:tr>
      <w:tr w:rsidR="00EE6719" w:rsidRPr="00E47A57">
        <w:tc>
          <w:tcPr>
            <w:tcW w:w="630" w:type="dxa"/>
            <w:vMerge/>
          </w:tcPr>
          <w:p w:rsidR="00EE6719" w:rsidRPr="00E47A57" w:rsidRDefault="00EE6719" w:rsidP="00513B4F">
            <w:pPr>
              <w:jc w:val="both"/>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3,3</w:t>
            </w:r>
          </w:p>
        </w:tc>
      </w:tr>
      <w:tr w:rsidR="00EE6719" w:rsidRPr="00E47A57">
        <w:tc>
          <w:tcPr>
            <w:tcW w:w="630" w:type="dxa"/>
            <w:vMerge w:val="restart"/>
            <w:vAlign w:val="center"/>
          </w:tcPr>
          <w:p w:rsidR="00EE6719" w:rsidRPr="00E47A57" w:rsidRDefault="00EE6719" w:rsidP="00513B4F">
            <w:pPr>
              <w:jc w:val="center"/>
            </w:pPr>
            <w:r w:rsidRPr="00E47A57">
              <w:t>6</w:t>
            </w:r>
          </w:p>
        </w:tc>
        <w:tc>
          <w:tcPr>
            <w:tcW w:w="5557" w:type="dxa"/>
          </w:tcPr>
          <w:p w:rsidR="00EE6719" w:rsidRPr="00E47A57" w:rsidRDefault="00EE6719" w:rsidP="00513B4F">
            <w:pPr>
              <w:jc w:val="both"/>
            </w:pPr>
            <w:r w:rsidRPr="00E47A57">
              <w:t>Всего сельхоз земель</w:t>
            </w:r>
          </w:p>
        </w:tc>
        <w:tc>
          <w:tcPr>
            <w:tcW w:w="3100" w:type="dxa"/>
          </w:tcPr>
          <w:p w:rsidR="00EE6719" w:rsidRPr="00E47A57" w:rsidRDefault="00EE6719" w:rsidP="00513B4F">
            <w:pPr>
              <w:ind w:hanging="67"/>
              <w:jc w:val="center"/>
            </w:pPr>
            <w:r w:rsidRPr="00E47A57">
              <w:t>46,68,5</w:t>
            </w:r>
          </w:p>
        </w:tc>
      </w:tr>
      <w:tr w:rsidR="00EE6719" w:rsidRPr="00E47A57">
        <w:tc>
          <w:tcPr>
            <w:tcW w:w="630" w:type="dxa"/>
            <w:vMerge/>
          </w:tcPr>
          <w:p w:rsidR="00EE6719" w:rsidRPr="00E47A57" w:rsidRDefault="00EE6719" w:rsidP="00513B4F">
            <w:pPr>
              <w:jc w:val="both"/>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606,0</w:t>
            </w:r>
          </w:p>
        </w:tc>
      </w:tr>
      <w:tr w:rsidR="00EE6719" w:rsidRPr="00E47A57">
        <w:tc>
          <w:tcPr>
            <w:tcW w:w="630" w:type="dxa"/>
            <w:vMerge w:val="restart"/>
            <w:vAlign w:val="center"/>
          </w:tcPr>
          <w:p w:rsidR="00EE6719" w:rsidRPr="00E47A57" w:rsidRDefault="00EE6719" w:rsidP="00513B4F">
            <w:pPr>
              <w:jc w:val="center"/>
            </w:pPr>
            <w:r w:rsidRPr="00E47A57">
              <w:t>7</w:t>
            </w:r>
          </w:p>
        </w:tc>
        <w:tc>
          <w:tcPr>
            <w:tcW w:w="5557" w:type="dxa"/>
          </w:tcPr>
          <w:p w:rsidR="00EE6719" w:rsidRPr="00E47A57" w:rsidRDefault="00EE6719" w:rsidP="00513B4F">
            <w:pPr>
              <w:jc w:val="both"/>
            </w:pPr>
            <w:r w:rsidRPr="00E47A57">
              <w:t>Приусадебные участки</w:t>
            </w:r>
          </w:p>
        </w:tc>
        <w:tc>
          <w:tcPr>
            <w:tcW w:w="3100" w:type="dxa"/>
          </w:tcPr>
          <w:p w:rsidR="00EE6719" w:rsidRPr="00E47A57" w:rsidRDefault="00EE6719" w:rsidP="00513B4F">
            <w:pPr>
              <w:ind w:hanging="67"/>
              <w:jc w:val="center"/>
            </w:pPr>
            <w:r w:rsidRPr="00E47A57">
              <w:t>223,5</w:t>
            </w:r>
          </w:p>
        </w:tc>
      </w:tr>
      <w:tr w:rsidR="00EE6719" w:rsidRPr="00E47A57">
        <w:tc>
          <w:tcPr>
            <w:tcW w:w="630" w:type="dxa"/>
            <w:vMerge/>
            <w:vAlign w:val="center"/>
          </w:tcPr>
          <w:p w:rsidR="00EE6719" w:rsidRPr="00E47A57" w:rsidRDefault="00EE6719" w:rsidP="00513B4F">
            <w:pPr>
              <w:jc w:val="center"/>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126,2</w:t>
            </w:r>
          </w:p>
        </w:tc>
      </w:tr>
      <w:tr w:rsidR="00EE6719" w:rsidRPr="00E47A57">
        <w:tc>
          <w:tcPr>
            <w:tcW w:w="630" w:type="dxa"/>
            <w:vMerge w:val="restart"/>
            <w:vAlign w:val="center"/>
          </w:tcPr>
          <w:p w:rsidR="00EE6719" w:rsidRPr="00E47A57" w:rsidRDefault="00EE6719" w:rsidP="00513B4F">
            <w:pPr>
              <w:jc w:val="center"/>
            </w:pPr>
            <w:r w:rsidRPr="00E47A57">
              <w:t>8</w:t>
            </w:r>
          </w:p>
        </w:tc>
        <w:tc>
          <w:tcPr>
            <w:tcW w:w="5557" w:type="dxa"/>
          </w:tcPr>
          <w:p w:rsidR="00EE6719" w:rsidRPr="00E47A57" w:rsidRDefault="00EE6719" w:rsidP="00513B4F">
            <w:pPr>
              <w:jc w:val="both"/>
            </w:pPr>
            <w:r w:rsidRPr="00E47A57">
              <w:t>Земли, отведённые под свалки</w:t>
            </w:r>
          </w:p>
        </w:tc>
        <w:tc>
          <w:tcPr>
            <w:tcW w:w="3100" w:type="dxa"/>
          </w:tcPr>
          <w:p w:rsidR="00EE6719" w:rsidRPr="00E47A57" w:rsidRDefault="00EE6719" w:rsidP="00513B4F">
            <w:pPr>
              <w:ind w:hanging="67"/>
              <w:jc w:val="center"/>
            </w:pPr>
            <w:r w:rsidRPr="00E47A57">
              <w:t>563,7</w:t>
            </w:r>
          </w:p>
        </w:tc>
      </w:tr>
      <w:tr w:rsidR="00EE6719" w:rsidRPr="00E47A57">
        <w:tc>
          <w:tcPr>
            <w:tcW w:w="630" w:type="dxa"/>
            <w:vMerge/>
            <w:vAlign w:val="center"/>
          </w:tcPr>
          <w:p w:rsidR="00EE6719" w:rsidRPr="00E47A57" w:rsidRDefault="00EE6719" w:rsidP="00513B4F">
            <w:pPr>
              <w:jc w:val="center"/>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5,4</w:t>
            </w:r>
          </w:p>
        </w:tc>
      </w:tr>
      <w:tr w:rsidR="00EE6719" w:rsidRPr="00E47A57">
        <w:tc>
          <w:tcPr>
            <w:tcW w:w="630" w:type="dxa"/>
            <w:vAlign w:val="center"/>
          </w:tcPr>
          <w:p w:rsidR="00EE6719" w:rsidRPr="00E47A57" w:rsidRDefault="00EE6719" w:rsidP="00513B4F">
            <w:pPr>
              <w:jc w:val="center"/>
            </w:pPr>
            <w:r w:rsidRPr="00E47A57">
              <w:t>9</w:t>
            </w:r>
          </w:p>
        </w:tc>
        <w:tc>
          <w:tcPr>
            <w:tcW w:w="5557" w:type="dxa"/>
          </w:tcPr>
          <w:p w:rsidR="00EE6719" w:rsidRPr="00E47A57" w:rsidRDefault="00EE6719" w:rsidP="00513B4F">
            <w:pPr>
              <w:jc w:val="both"/>
            </w:pPr>
            <w:r w:rsidRPr="00E47A57">
              <w:t>Другие земли</w:t>
            </w:r>
          </w:p>
        </w:tc>
        <w:tc>
          <w:tcPr>
            <w:tcW w:w="3100" w:type="dxa"/>
          </w:tcPr>
          <w:p w:rsidR="00EE6719" w:rsidRPr="00E47A57" w:rsidRDefault="00EE6719" w:rsidP="00513B4F">
            <w:pPr>
              <w:ind w:hanging="67"/>
              <w:jc w:val="center"/>
            </w:pPr>
            <w:r w:rsidRPr="00E47A57">
              <w:t>8899,7</w:t>
            </w:r>
          </w:p>
        </w:tc>
      </w:tr>
      <w:tr w:rsidR="00EE6719" w:rsidRPr="00E47A57">
        <w:tc>
          <w:tcPr>
            <w:tcW w:w="630" w:type="dxa"/>
            <w:vMerge w:val="restart"/>
            <w:vAlign w:val="center"/>
          </w:tcPr>
          <w:p w:rsidR="00EE6719" w:rsidRPr="00E47A57" w:rsidRDefault="00EE6719" w:rsidP="00513B4F">
            <w:pPr>
              <w:jc w:val="center"/>
            </w:pPr>
            <w:r w:rsidRPr="00E47A57">
              <w:t>10</w:t>
            </w:r>
          </w:p>
        </w:tc>
        <w:tc>
          <w:tcPr>
            <w:tcW w:w="5557" w:type="dxa"/>
          </w:tcPr>
          <w:p w:rsidR="00EE6719" w:rsidRPr="00E47A57" w:rsidRDefault="00EE6719" w:rsidP="00513B4F">
            <w:pPr>
              <w:jc w:val="both"/>
            </w:pPr>
            <w:r w:rsidRPr="00E47A57">
              <w:t>В Республике</w:t>
            </w:r>
          </w:p>
        </w:tc>
        <w:tc>
          <w:tcPr>
            <w:tcW w:w="3100" w:type="dxa"/>
          </w:tcPr>
          <w:p w:rsidR="00EE6719" w:rsidRPr="00E47A57" w:rsidRDefault="00EE6719" w:rsidP="00513B4F">
            <w:pPr>
              <w:ind w:hanging="67"/>
              <w:jc w:val="center"/>
            </w:pPr>
            <w:r w:rsidRPr="00E47A57">
              <w:t>14255,4</w:t>
            </w:r>
          </w:p>
        </w:tc>
      </w:tr>
      <w:tr w:rsidR="00EE6719" w:rsidRPr="00E47A57">
        <w:tc>
          <w:tcPr>
            <w:tcW w:w="630" w:type="dxa"/>
            <w:vMerge/>
            <w:vAlign w:val="center"/>
          </w:tcPr>
          <w:p w:rsidR="00EE6719" w:rsidRPr="00E47A57" w:rsidRDefault="00EE6719" w:rsidP="00D735CE">
            <w:pPr>
              <w:ind w:firstLine="709"/>
              <w:jc w:val="center"/>
            </w:pPr>
          </w:p>
        </w:tc>
        <w:tc>
          <w:tcPr>
            <w:tcW w:w="5557" w:type="dxa"/>
          </w:tcPr>
          <w:p w:rsidR="00EE6719" w:rsidRPr="00E47A57" w:rsidRDefault="00EE6719" w:rsidP="00513B4F">
            <w:pPr>
              <w:jc w:val="both"/>
            </w:pPr>
            <w:r w:rsidRPr="00E47A57">
              <w:t>Из них орошаемых</w:t>
            </w:r>
          </w:p>
        </w:tc>
        <w:tc>
          <w:tcPr>
            <w:tcW w:w="3100" w:type="dxa"/>
          </w:tcPr>
          <w:p w:rsidR="00EE6719" w:rsidRPr="00E47A57" w:rsidRDefault="00EE6719" w:rsidP="00513B4F">
            <w:pPr>
              <w:ind w:hanging="67"/>
              <w:jc w:val="center"/>
            </w:pPr>
            <w:r w:rsidRPr="00E47A57">
              <w:t>737,6</w:t>
            </w:r>
          </w:p>
        </w:tc>
      </w:tr>
    </w:tbl>
    <w:p w:rsidR="00EE6719" w:rsidRPr="00E47A57" w:rsidRDefault="00EE6719" w:rsidP="00D735CE">
      <w:pPr>
        <w:ind w:firstLine="709"/>
        <w:jc w:val="both"/>
      </w:pPr>
      <w:r w:rsidRPr="00E47A57">
        <w:t xml:space="preserve">Другая проблема, которая стоит перед нами это использование земель фермерскими и дехканскими хозяйствами не по назначению, и неправильное землепользование. Эта проблема очень важна, так как основными землепользователями являются фермерские и дехканские хозяйства. Так количество фермерских и дехканских хозяйств в Республике на 01.08.2006 составляет 28751 хозяйств, общая площадь земель находящихся на распоряжении этих хозяйств составляет </w:t>
      </w:r>
      <w:smartTag w:uri="urn:schemas-microsoft-com:office:smarttags" w:element="metricconverter">
        <w:smartTagPr>
          <w:attr w:name="ProductID" w:val="4720717 га"/>
        </w:smartTagPr>
        <w:r w:rsidRPr="00E47A57">
          <w:t>4720717 га</w:t>
        </w:r>
      </w:smartTag>
      <w:r w:rsidRPr="00E47A57">
        <w:t xml:space="preserve"> из них </w:t>
      </w:r>
      <w:smartTag w:uri="urn:schemas-microsoft-com:office:smarttags" w:element="metricconverter">
        <w:smartTagPr>
          <w:attr w:name="ProductID" w:val="498069 га"/>
        </w:smartTagPr>
        <w:r w:rsidRPr="00E47A57">
          <w:t>498069 га</w:t>
        </w:r>
      </w:smartTag>
      <w:r w:rsidRPr="00E47A57">
        <w:t xml:space="preserve"> сельхоз земель. Из них 9119 хозяйств имеют лицензию на право использование земли.</w:t>
      </w:r>
    </w:p>
    <w:p w:rsidR="004D4298" w:rsidRPr="00E47A57" w:rsidRDefault="007F04C5" w:rsidP="0055471F">
      <w:pPr>
        <w:jc w:val="both"/>
      </w:pPr>
      <w:r>
        <w:rPr>
          <w:noProof/>
        </w:rPr>
        <w:drawing>
          <wp:inline distT="0" distB="0" distL="0" distR="0">
            <wp:extent cx="5934075" cy="438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34075" cy="4381500"/>
                    </a:xfrm>
                    <a:prstGeom prst="rect">
                      <a:avLst/>
                    </a:prstGeom>
                    <a:noFill/>
                    <a:ln w="9525">
                      <a:noFill/>
                      <a:miter lim="800000"/>
                      <a:headEnd/>
                      <a:tailEnd/>
                    </a:ln>
                  </pic:spPr>
                </pic:pic>
              </a:graphicData>
            </a:graphic>
          </wp:inline>
        </w:drawing>
      </w:r>
    </w:p>
    <w:p w:rsidR="004D4298" w:rsidRPr="00E47A57" w:rsidRDefault="007A676D" w:rsidP="00D735CE">
      <w:pPr>
        <w:ind w:firstLine="709"/>
        <w:jc w:val="both"/>
      </w:pPr>
      <w:r w:rsidRPr="00E47A57">
        <w:t>Стат. Сборник 2005 г.</w:t>
      </w:r>
    </w:p>
    <w:p w:rsidR="004D4298" w:rsidRPr="00E47A57" w:rsidRDefault="007F04C5" w:rsidP="00382934">
      <w:pPr>
        <w:jc w:val="both"/>
      </w:pPr>
      <w:r>
        <w:rPr>
          <w:noProof/>
        </w:rPr>
        <w:drawing>
          <wp:inline distT="0" distB="0" distL="0" distR="0">
            <wp:extent cx="5934075" cy="422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34075" cy="4229100"/>
                    </a:xfrm>
                    <a:prstGeom prst="rect">
                      <a:avLst/>
                    </a:prstGeom>
                    <a:noFill/>
                    <a:ln w="9525">
                      <a:noFill/>
                      <a:miter lim="800000"/>
                      <a:headEnd/>
                      <a:tailEnd/>
                    </a:ln>
                  </pic:spPr>
                </pic:pic>
              </a:graphicData>
            </a:graphic>
          </wp:inline>
        </w:drawing>
      </w:r>
    </w:p>
    <w:p w:rsidR="007A676D" w:rsidRPr="00E47A57" w:rsidRDefault="007A676D" w:rsidP="00D735CE">
      <w:pPr>
        <w:ind w:firstLine="709"/>
        <w:jc w:val="both"/>
      </w:pPr>
      <w:r w:rsidRPr="00E47A57">
        <w:t>Стат. Сборник 2005 г.</w:t>
      </w:r>
    </w:p>
    <w:p w:rsidR="007A676D" w:rsidRPr="00E47A57" w:rsidRDefault="007A676D" w:rsidP="00D735CE">
      <w:pPr>
        <w:ind w:firstLine="709"/>
        <w:jc w:val="both"/>
      </w:pPr>
    </w:p>
    <w:p w:rsidR="00123CD5" w:rsidRPr="00E47A57" w:rsidRDefault="00EE6719" w:rsidP="00D735CE">
      <w:pPr>
        <w:ind w:firstLine="709"/>
        <w:jc w:val="both"/>
      </w:pPr>
      <w:r w:rsidRPr="00E47A57">
        <w:t xml:space="preserve">К примеру, по неправильному использованию земель, в Шахринавском районе на территории джамоата «Селбур» проходит </w:t>
      </w:r>
      <w:r w:rsidR="00B65C19" w:rsidRPr="00E47A57">
        <w:t>селесброс,</w:t>
      </w:r>
      <w:r w:rsidRPr="00E47A57">
        <w:t xml:space="preserve"> который называется Селбурсой, так в последние годы было замечено ускорение разрушения берегов селесброса. Причиной ускорения разрушения берегов, как показали проверки, является грубое нарушение правил мелиорации земель хозяйствами, земли которых находятся по обеим сторонам селесброса. Так же известны множество фактов эрозии земель вследствие неправильного орошения земель на холмах где уклон выше 15</w:t>
      </w:r>
      <w:r w:rsidRPr="00E47A57">
        <w:rPr>
          <w:vertAlign w:val="superscript"/>
        </w:rPr>
        <w:t>0</w:t>
      </w:r>
      <w:r w:rsidRPr="00E47A57">
        <w:t>. Так же большинство хозяйств вообще не используют план землеоборота. У хозяйств отсутствует агрохимическая карта почвы. Некоторые хозяйства не имеют даже Сертификата на право использования земли. Также многие хозяйства не платят экологические налоги и сборы. В общем, в большинстве хозяйств земли используются беспорядочно и не</w:t>
      </w:r>
      <w:r w:rsidR="00123CD5" w:rsidRPr="00E47A57">
        <w:t>рационально.</w:t>
      </w:r>
    </w:p>
    <w:p w:rsidR="009125BE" w:rsidRPr="00E47A57" w:rsidRDefault="00EE6719" w:rsidP="00D735CE">
      <w:pPr>
        <w:ind w:firstLine="709"/>
        <w:jc w:val="both"/>
      </w:pPr>
      <w:r w:rsidRPr="00E47A57">
        <w:t xml:space="preserve"> </w:t>
      </w:r>
      <w:r w:rsidR="009125BE" w:rsidRPr="00E47A57">
        <w:t>Охрана почв от деградации – наиболее острая экологическая проблема в земледелии Таджикистана. К основным мерам по охране земельных ресурсов относятся:</w:t>
      </w:r>
      <w:r w:rsidR="00274D51" w:rsidRPr="00E47A57">
        <w:t xml:space="preserve"> </w:t>
      </w:r>
      <w:r w:rsidR="009125BE" w:rsidRPr="00E47A57">
        <w:t>охрана почв от водной и ветровой эрозии</w:t>
      </w:r>
      <w:r w:rsidR="00274D51" w:rsidRPr="00E47A57">
        <w:t xml:space="preserve">; </w:t>
      </w:r>
      <w:r w:rsidR="009125BE" w:rsidRPr="00E47A57">
        <w:t>организация севооборотов и системы обработки почв с целью повышения их плодородия</w:t>
      </w:r>
      <w:r w:rsidR="00274D51" w:rsidRPr="00E47A57">
        <w:t xml:space="preserve">; </w:t>
      </w:r>
      <w:r w:rsidR="009125BE" w:rsidRPr="00E47A57">
        <w:t>мелиоративные мероприятия (борьба с засолением почв и др.)</w:t>
      </w:r>
      <w:r w:rsidR="00274D51" w:rsidRPr="00E47A57">
        <w:t xml:space="preserve">; </w:t>
      </w:r>
      <w:r w:rsidR="009125BE" w:rsidRPr="00E47A57">
        <w:t>охрана почв от загрязнения;</w:t>
      </w:r>
      <w:r w:rsidR="00274D51" w:rsidRPr="00E47A57">
        <w:t xml:space="preserve"> </w:t>
      </w:r>
      <w:r w:rsidR="009125BE" w:rsidRPr="00E47A57">
        <w:t>предотвращения необоснованного изъятия земель из сельскохозяйственного оборота.</w:t>
      </w:r>
      <w:r w:rsidR="008027AC" w:rsidRPr="00E47A57">
        <w:t xml:space="preserve"> </w:t>
      </w:r>
      <w:r w:rsidR="009125BE" w:rsidRPr="00E47A57">
        <w:t xml:space="preserve">Охрана почв должна осуществляется на основе комплексного подхода к сельскохозяйственным угодьям как сложным экосистемам с обязательным учетом местных особенностей. </w:t>
      </w:r>
    </w:p>
    <w:p w:rsidR="009125BE" w:rsidRPr="00E47A57" w:rsidRDefault="009125BE" w:rsidP="00D735CE">
      <w:pPr>
        <w:ind w:firstLine="709"/>
        <w:jc w:val="both"/>
      </w:pPr>
      <w:r w:rsidRPr="00E47A57">
        <w:tab/>
        <w:t>Для борьбы с эрозией почв необходим</w:t>
      </w:r>
      <w:r w:rsidR="002434E0" w:rsidRPr="00E47A57">
        <w:t>о</w:t>
      </w:r>
      <w:r w:rsidRPr="00E47A57">
        <w:t xml:space="preserve"> </w:t>
      </w:r>
      <w:r w:rsidR="002434E0" w:rsidRPr="00E47A57">
        <w:t xml:space="preserve">проведение </w:t>
      </w:r>
      <w:r w:rsidRPr="00E47A57">
        <w:t>комплекс</w:t>
      </w:r>
      <w:r w:rsidR="002434E0" w:rsidRPr="00E47A57">
        <w:t>а</w:t>
      </w:r>
      <w:r w:rsidRPr="00E47A57">
        <w:t xml:space="preserve"> мер: землеустроительных (распределение угодий по степени их устойчивости к эрозионным процессам), агротехнических (почвозащитные севообороты и т. д.) лесомелиоративных (полезащитные и водорегулирующие лесные полосы, лесные</w:t>
      </w:r>
      <w:r w:rsidR="00274D51" w:rsidRPr="00E47A57">
        <w:t xml:space="preserve"> насаждения на оврагах и т. д.)</w:t>
      </w:r>
      <w:r w:rsidRPr="00E47A57">
        <w:t xml:space="preserve"> и т. д.).</w:t>
      </w:r>
    </w:p>
    <w:p w:rsidR="009125BE" w:rsidRPr="00E47A57" w:rsidRDefault="009125BE" w:rsidP="00D735CE">
      <w:pPr>
        <w:ind w:firstLine="709"/>
        <w:jc w:val="both"/>
      </w:pPr>
      <w:r w:rsidRPr="00E47A57">
        <w:tab/>
        <w:t xml:space="preserve">Для борьбы с вторичным засолением почв необходимо реабилитировать коллекторно-дренажную сеть, выполнить работу по </w:t>
      </w:r>
      <w:r w:rsidR="008C0F55" w:rsidRPr="00E47A57">
        <w:t>реабилитации</w:t>
      </w:r>
      <w:r w:rsidRPr="00E47A57">
        <w:t xml:space="preserve"> оросительных каналов и т. д.</w:t>
      </w:r>
    </w:p>
    <w:p w:rsidR="009125BE" w:rsidRPr="00E47A57" w:rsidRDefault="009125BE" w:rsidP="00D735CE">
      <w:pPr>
        <w:ind w:firstLine="709"/>
        <w:jc w:val="both"/>
      </w:pPr>
      <w:r w:rsidRPr="00E47A57">
        <w:tab/>
        <w:t xml:space="preserve">Для предотвращения загрязнения почв пестицидами и другими вредными веществами используют экологические методы защиты растений (агротехнические и др.), повышают природную способность почв к самоочищению. Например, оптимизация размеров отдельных полей для подавления нежелательных видов (агротехнический метод). </w:t>
      </w:r>
    </w:p>
    <w:p w:rsidR="009125BE" w:rsidRPr="00E47A57" w:rsidRDefault="009125BE" w:rsidP="00D735CE">
      <w:pPr>
        <w:ind w:firstLine="709"/>
        <w:jc w:val="both"/>
      </w:pPr>
      <w:r w:rsidRPr="00E47A57">
        <w:tab/>
        <w:t xml:space="preserve">В мировой практике, как известно широко используется разведение и выпуск в агроэкосистемы насекомых-хищников: божьей коровки, муравьев и др. (биологическая защита) и внедрение в природные популяции видов или особей, не способных давать потомство (генетический метод защиты). </w:t>
      </w:r>
    </w:p>
    <w:p w:rsidR="00EE6719" w:rsidRPr="00E47A57" w:rsidRDefault="00EE6719" w:rsidP="00D735CE">
      <w:pPr>
        <w:ind w:firstLine="709"/>
        <w:jc w:val="both"/>
      </w:pPr>
      <w:r w:rsidRPr="00E47A57">
        <w:rPr>
          <w:b/>
        </w:rPr>
        <w:t>Основные экологические проблемы в</w:t>
      </w:r>
      <w:r w:rsidRPr="00E47A57">
        <w:t xml:space="preserve"> </w:t>
      </w:r>
      <w:r w:rsidRPr="00E47A57">
        <w:rPr>
          <w:b/>
        </w:rPr>
        <w:t xml:space="preserve">области </w:t>
      </w:r>
      <w:r w:rsidR="00E65279" w:rsidRPr="00E47A57">
        <w:rPr>
          <w:b/>
        </w:rPr>
        <w:t>охраны почв</w:t>
      </w:r>
      <w:r w:rsidR="00E65279" w:rsidRPr="00E47A57">
        <w:t xml:space="preserve"> (</w:t>
      </w:r>
      <w:r w:rsidR="00E65279" w:rsidRPr="00E47A57">
        <w:rPr>
          <w:b/>
        </w:rPr>
        <w:t>земель</w:t>
      </w:r>
      <w:r w:rsidR="00E65279" w:rsidRPr="00E47A57">
        <w:t>):</w:t>
      </w:r>
    </w:p>
    <w:p w:rsidR="00EE6719" w:rsidRPr="00E47A57" w:rsidRDefault="002434E0" w:rsidP="00D735CE">
      <w:pPr>
        <w:numPr>
          <w:ilvl w:val="0"/>
          <w:numId w:val="5"/>
        </w:numPr>
        <w:tabs>
          <w:tab w:val="clear" w:pos="720"/>
          <w:tab w:val="num" w:pos="180"/>
        </w:tabs>
        <w:ind w:left="0" w:firstLine="709"/>
        <w:jc w:val="both"/>
      </w:pPr>
      <w:r w:rsidRPr="00E47A57">
        <w:t xml:space="preserve">проведение землеустроительных, агротехнических и лесомелиоративных работ, </w:t>
      </w:r>
      <w:r w:rsidR="00EE6719" w:rsidRPr="00E47A57">
        <w:t>использование передовых систем орошения и др.;</w:t>
      </w:r>
    </w:p>
    <w:p w:rsidR="00EE6719" w:rsidRPr="00E47A57" w:rsidRDefault="00EE6719" w:rsidP="00D735CE">
      <w:pPr>
        <w:numPr>
          <w:ilvl w:val="0"/>
          <w:numId w:val="5"/>
        </w:numPr>
        <w:tabs>
          <w:tab w:val="clear" w:pos="720"/>
          <w:tab w:val="num" w:pos="180"/>
        </w:tabs>
        <w:ind w:left="0" w:firstLine="709"/>
        <w:jc w:val="both"/>
      </w:pPr>
      <w:r w:rsidRPr="00E47A57">
        <w:t>разработка целенаправленных программ по почвозащитным технологиям и улучшению мелиоративного состояния земель;</w:t>
      </w:r>
    </w:p>
    <w:p w:rsidR="002434E0" w:rsidRPr="00E47A57" w:rsidRDefault="002434E0" w:rsidP="00D735CE">
      <w:pPr>
        <w:numPr>
          <w:ilvl w:val="0"/>
          <w:numId w:val="5"/>
        </w:numPr>
        <w:tabs>
          <w:tab w:val="clear" w:pos="720"/>
          <w:tab w:val="num" w:pos="180"/>
        </w:tabs>
        <w:ind w:left="0" w:firstLine="709"/>
        <w:jc w:val="both"/>
      </w:pPr>
      <w:r w:rsidRPr="00E47A57">
        <w:t xml:space="preserve">развитие сети биолабораторий; </w:t>
      </w:r>
    </w:p>
    <w:p w:rsidR="00EE6719" w:rsidRPr="00E47A57" w:rsidRDefault="00EE6719" w:rsidP="00D735CE">
      <w:pPr>
        <w:numPr>
          <w:ilvl w:val="0"/>
          <w:numId w:val="5"/>
        </w:numPr>
        <w:tabs>
          <w:tab w:val="clear" w:pos="720"/>
          <w:tab w:val="num" w:pos="180"/>
        </w:tabs>
        <w:ind w:left="0" w:firstLine="709"/>
        <w:jc w:val="both"/>
      </w:pPr>
      <w:r w:rsidRPr="00E47A57">
        <w:t>создание системы мониторинга качества земельных ресурсов</w:t>
      </w:r>
      <w:r w:rsidR="009F036E" w:rsidRPr="00E47A57">
        <w:t>;</w:t>
      </w:r>
    </w:p>
    <w:p w:rsidR="009F036E" w:rsidRPr="00E47A57" w:rsidRDefault="009F036E" w:rsidP="00D735CE">
      <w:pPr>
        <w:numPr>
          <w:ilvl w:val="0"/>
          <w:numId w:val="5"/>
        </w:numPr>
        <w:tabs>
          <w:tab w:val="clear" w:pos="720"/>
          <w:tab w:val="num" w:pos="180"/>
        </w:tabs>
        <w:ind w:left="0" w:firstLine="709"/>
        <w:jc w:val="both"/>
      </w:pPr>
      <w:r w:rsidRPr="00E47A57">
        <w:t>реабилитация ирригационной и коллекторно-дренажной системы.</w:t>
      </w:r>
    </w:p>
    <w:p w:rsidR="004970AC" w:rsidRPr="00E47A57" w:rsidRDefault="004970AC" w:rsidP="00D735CE">
      <w:pPr>
        <w:ind w:firstLine="709"/>
        <w:jc w:val="both"/>
      </w:pPr>
    </w:p>
    <w:p w:rsidR="00BF74FB" w:rsidRPr="00E47A57" w:rsidRDefault="00BF74FB" w:rsidP="00D735CE">
      <w:pPr>
        <w:pStyle w:val="2"/>
        <w:spacing w:before="0" w:after="0"/>
        <w:ind w:firstLine="709"/>
        <w:rPr>
          <w:rFonts w:ascii="Times New Roman" w:hAnsi="Times New Roman" w:cs="Times New Roman"/>
        </w:rPr>
      </w:pPr>
      <w:bookmarkStart w:id="19" w:name="_Toc150052857"/>
      <w:bookmarkStart w:id="20" w:name="_Toc150057688"/>
      <w:bookmarkStart w:id="21" w:name="_Toc150158719"/>
      <w:r w:rsidRPr="00E47A57">
        <w:rPr>
          <w:rFonts w:ascii="Times New Roman" w:hAnsi="Times New Roman" w:cs="Times New Roman"/>
        </w:rPr>
        <w:t>2.2</w:t>
      </w:r>
      <w:r w:rsidRPr="00E47A57">
        <w:rPr>
          <w:rFonts w:ascii="Times New Roman" w:hAnsi="Times New Roman" w:cs="Times New Roman"/>
        </w:rPr>
        <w:tab/>
      </w:r>
      <w:r w:rsidR="00995B91" w:rsidRPr="00E47A57">
        <w:rPr>
          <w:rFonts w:ascii="Times New Roman" w:hAnsi="Times New Roman" w:cs="Times New Roman"/>
        </w:rPr>
        <w:t>Об использовании и охране водных ресурсов</w:t>
      </w:r>
      <w:bookmarkEnd w:id="19"/>
      <w:bookmarkEnd w:id="20"/>
      <w:bookmarkEnd w:id="21"/>
    </w:p>
    <w:p w:rsidR="004E583C" w:rsidRPr="00E47A57" w:rsidRDefault="00BF74FB" w:rsidP="00D735CE">
      <w:pPr>
        <w:ind w:firstLine="709"/>
        <w:jc w:val="both"/>
      </w:pPr>
      <w:r w:rsidRPr="00E47A57">
        <w:t>В течение последнего столетия увеличения спроса на пресную воду было вызвано тремя главными факторами – ростом численности населения, промышленным развитием и расширением орошаемого земледелия.</w:t>
      </w:r>
    </w:p>
    <w:p w:rsidR="004020C7" w:rsidRPr="00E47A57" w:rsidRDefault="007F04C5" w:rsidP="0055471F">
      <w:pPr>
        <w:jc w:val="both"/>
      </w:pPr>
      <w:r>
        <w:rPr>
          <w:noProof/>
        </w:rPr>
        <w:drawing>
          <wp:inline distT="0" distB="0" distL="0" distR="0">
            <wp:extent cx="5734050" cy="4676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34050" cy="4676775"/>
                    </a:xfrm>
                    <a:prstGeom prst="rect">
                      <a:avLst/>
                    </a:prstGeom>
                    <a:noFill/>
                    <a:ln w="9525">
                      <a:noFill/>
                      <a:miter lim="800000"/>
                      <a:headEnd/>
                      <a:tailEnd/>
                    </a:ln>
                  </pic:spPr>
                </pic:pic>
              </a:graphicData>
            </a:graphic>
          </wp:inline>
        </w:drawing>
      </w:r>
    </w:p>
    <w:p w:rsidR="007A676D" w:rsidRPr="00E47A57" w:rsidRDefault="007A676D" w:rsidP="00D735CE">
      <w:pPr>
        <w:ind w:firstLine="709"/>
        <w:jc w:val="both"/>
      </w:pPr>
      <w:r w:rsidRPr="00E47A57">
        <w:t>Стат. Сборник 2005 г.</w:t>
      </w:r>
    </w:p>
    <w:p w:rsidR="007A676D" w:rsidRPr="00E47A57" w:rsidRDefault="007A676D" w:rsidP="00D735CE">
      <w:pPr>
        <w:ind w:firstLine="709"/>
        <w:jc w:val="both"/>
      </w:pPr>
    </w:p>
    <w:p w:rsidR="001249BE" w:rsidRPr="00E47A57" w:rsidRDefault="001249BE" w:rsidP="00D735CE">
      <w:pPr>
        <w:ind w:firstLine="709"/>
        <w:jc w:val="both"/>
      </w:pPr>
      <w:r w:rsidRPr="00E47A57">
        <w:t>Водоочистка и доступ населения к чистой питьевой воде продолжает оставаться одной из самых острых социальных проблем в стране, так как 50-процентный износ канализационных сооружений при низком уровне их финансирования привел к тому, что очистке подвергается лишь около 10 % воды из основной сети водоснабжения.</w:t>
      </w:r>
    </w:p>
    <w:p w:rsidR="00FB5230" w:rsidRPr="00E47A57" w:rsidRDefault="00FB5230" w:rsidP="00D735CE">
      <w:pPr>
        <w:ind w:firstLine="709"/>
        <w:jc w:val="both"/>
      </w:pPr>
      <w:r w:rsidRPr="00E47A57">
        <w:t>Реки загрязняются в основном: свинцом, хромом, цинком, медью, кадмием, фенолом, цианидом и т д.</w:t>
      </w:r>
    </w:p>
    <w:p w:rsidR="001249BE" w:rsidRPr="00E47A57" w:rsidRDefault="001249BE" w:rsidP="00D735CE">
      <w:pPr>
        <w:ind w:firstLine="709"/>
        <w:jc w:val="both"/>
      </w:pPr>
      <w:r w:rsidRPr="00E47A57">
        <w:t xml:space="preserve">В Таджикистане на сегодняшний день общее количество водопользователей в республике составляет более 25 тыс. из них 23 тыс. дехканские, фермерские, и другие формы хозяйствования. Специальное водопользование (СВ) составляет 1151. Из общего количества водопользователей осуществляющих СВ 352 предприятий, организаций не имеют разрешения и осуществляют самовольные водопользования. Разрешение на СВ получили за январь-июль 2006 года, 49 водопользователей. </w:t>
      </w:r>
    </w:p>
    <w:p w:rsidR="00C531C5" w:rsidRPr="00E47A57" w:rsidRDefault="00C531C5" w:rsidP="00D735CE">
      <w:pPr>
        <w:shd w:val="clear" w:color="auto" w:fill="FFFFFF"/>
        <w:ind w:firstLine="709"/>
        <w:jc w:val="center"/>
        <w:rPr>
          <w:lang w:val="en-US"/>
        </w:rPr>
      </w:pPr>
    </w:p>
    <w:p w:rsidR="001249BE" w:rsidRPr="00E47A57" w:rsidRDefault="001249BE" w:rsidP="00D735CE">
      <w:pPr>
        <w:shd w:val="clear" w:color="auto" w:fill="FFFFFF"/>
        <w:ind w:firstLine="709"/>
        <w:jc w:val="center"/>
      </w:pPr>
      <w:r w:rsidRPr="00E47A57">
        <w:t>Сведения</w:t>
      </w:r>
      <w:r w:rsidR="00C531C5" w:rsidRPr="00E47A57">
        <w:br/>
      </w:r>
      <w:r w:rsidRPr="00E47A57">
        <w:t>о степени загрязнения поверхностных вод на территории Республики</w:t>
      </w:r>
      <w:r w:rsidR="00C531C5" w:rsidRPr="00E47A57">
        <w:t xml:space="preserve"> </w:t>
      </w:r>
      <w:r w:rsidR="00C531C5" w:rsidRPr="00E47A57">
        <w:br/>
      </w:r>
      <w:r w:rsidRPr="00E47A57">
        <w:t>Таджикистан в 2006 году</w:t>
      </w:r>
    </w:p>
    <w:p w:rsidR="001249BE" w:rsidRPr="00E47A57" w:rsidRDefault="001249BE" w:rsidP="00D735CE">
      <w:pPr>
        <w:shd w:val="clear" w:color="auto" w:fill="FFFFFF"/>
        <w:ind w:firstLine="709"/>
        <w:jc w:val="right"/>
      </w:pPr>
      <w:r w:rsidRPr="00E47A57">
        <w:t xml:space="preserve">Таблица </w:t>
      </w:r>
      <w:r w:rsidR="001E6776" w:rsidRPr="00E47A57">
        <w:t>2.2.1</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02"/>
        <w:gridCol w:w="1930"/>
        <w:gridCol w:w="854"/>
        <w:gridCol w:w="970"/>
        <w:gridCol w:w="854"/>
        <w:gridCol w:w="1123"/>
        <w:gridCol w:w="1887"/>
      </w:tblGrid>
      <w:tr w:rsidR="0055471F" w:rsidRPr="00E47A57">
        <w:tblPrEx>
          <w:tblCellMar>
            <w:top w:w="0" w:type="dxa"/>
            <w:bottom w:w="0" w:type="dxa"/>
          </w:tblCellMar>
        </w:tblPrEx>
        <w:trPr>
          <w:trHeight w:hRule="exact" w:val="734"/>
        </w:trPr>
        <w:tc>
          <w:tcPr>
            <w:tcW w:w="2102" w:type="dxa"/>
            <w:vMerge w:val="restart"/>
            <w:shd w:val="clear" w:color="auto" w:fill="FFFFFF"/>
            <w:vAlign w:val="center"/>
          </w:tcPr>
          <w:p w:rsidR="0055471F" w:rsidRPr="00E47A57" w:rsidRDefault="0055471F" w:rsidP="00513B4F">
            <w:pPr>
              <w:shd w:val="clear" w:color="auto" w:fill="FFFFFF"/>
              <w:jc w:val="center"/>
            </w:pPr>
            <w:r w:rsidRPr="00E47A57">
              <w:t>Наименование водного объекта.</w:t>
            </w:r>
          </w:p>
          <w:p w:rsidR="0055471F" w:rsidRPr="00E47A57" w:rsidRDefault="0055471F" w:rsidP="00513B4F">
            <w:pPr>
              <w:jc w:val="center"/>
            </w:pPr>
          </w:p>
          <w:p w:rsidR="0055471F" w:rsidRPr="00E47A57" w:rsidRDefault="0055471F" w:rsidP="00513B4F">
            <w:pPr>
              <w:jc w:val="center"/>
            </w:pPr>
          </w:p>
        </w:tc>
        <w:tc>
          <w:tcPr>
            <w:tcW w:w="1930" w:type="dxa"/>
            <w:vMerge w:val="restart"/>
            <w:shd w:val="clear" w:color="auto" w:fill="FFFFFF"/>
            <w:vAlign w:val="center"/>
          </w:tcPr>
          <w:p w:rsidR="0055471F" w:rsidRPr="00E47A57" w:rsidRDefault="0055471F" w:rsidP="00513B4F">
            <w:pPr>
              <w:shd w:val="clear" w:color="auto" w:fill="FFFFFF"/>
              <w:jc w:val="center"/>
            </w:pPr>
            <w:r w:rsidRPr="00E47A57">
              <w:t>Показатель загрязнения водного объекта.</w:t>
            </w:r>
          </w:p>
          <w:p w:rsidR="0055471F" w:rsidRPr="00E47A57" w:rsidRDefault="0055471F" w:rsidP="00513B4F">
            <w:pPr>
              <w:jc w:val="center"/>
            </w:pPr>
          </w:p>
          <w:p w:rsidR="0055471F" w:rsidRPr="00E47A57" w:rsidRDefault="0055471F" w:rsidP="00513B4F">
            <w:pPr>
              <w:jc w:val="center"/>
            </w:pPr>
          </w:p>
        </w:tc>
        <w:tc>
          <w:tcPr>
            <w:tcW w:w="3801" w:type="dxa"/>
            <w:gridSpan w:val="4"/>
            <w:shd w:val="clear" w:color="auto" w:fill="FFFFFF"/>
            <w:vAlign w:val="center"/>
          </w:tcPr>
          <w:p w:rsidR="0055471F" w:rsidRPr="00E47A57" w:rsidRDefault="0055471F" w:rsidP="00513B4F">
            <w:pPr>
              <w:shd w:val="clear" w:color="auto" w:fill="FFFFFF"/>
              <w:ind w:firstLine="8"/>
              <w:jc w:val="center"/>
            </w:pPr>
            <w:r w:rsidRPr="00E47A57">
              <w:t>Количество проб воды с ПДК</w:t>
            </w:r>
          </w:p>
        </w:tc>
        <w:tc>
          <w:tcPr>
            <w:tcW w:w="1887" w:type="dxa"/>
            <w:vMerge w:val="restart"/>
            <w:shd w:val="clear" w:color="auto" w:fill="FFFFFF"/>
            <w:vAlign w:val="center"/>
          </w:tcPr>
          <w:p w:rsidR="0055471F" w:rsidRPr="00E47A57" w:rsidRDefault="0055471F" w:rsidP="00513B4F">
            <w:pPr>
              <w:shd w:val="clear" w:color="auto" w:fill="FFFFFF"/>
              <w:ind w:firstLine="709"/>
              <w:jc w:val="center"/>
            </w:pPr>
            <w:r w:rsidRPr="00E47A57">
              <w:t>Наименование участка где наблюдалось наибольшее загрязнение.</w:t>
            </w:r>
          </w:p>
        </w:tc>
      </w:tr>
      <w:tr w:rsidR="0055471F" w:rsidRPr="00E47A57">
        <w:tblPrEx>
          <w:tblCellMar>
            <w:top w:w="0" w:type="dxa"/>
            <w:bottom w:w="0" w:type="dxa"/>
          </w:tblCellMar>
        </w:tblPrEx>
        <w:trPr>
          <w:trHeight w:hRule="exact" w:val="695"/>
        </w:trPr>
        <w:tc>
          <w:tcPr>
            <w:tcW w:w="2102" w:type="dxa"/>
            <w:vMerge/>
            <w:shd w:val="clear" w:color="auto" w:fill="FFFFFF"/>
            <w:vAlign w:val="center"/>
          </w:tcPr>
          <w:p w:rsidR="0055471F" w:rsidRPr="00E47A57" w:rsidRDefault="0055471F" w:rsidP="00513B4F">
            <w:pPr>
              <w:jc w:val="center"/>
            </w:pPr>
          </w:p>
        </w:tc>
        <w:tc>
          <w:tcPr>
            <w:tcW w:w="1930" w:type="dxa"/>
            <w:vMerge/>
            <w:shd w:val="clear" w:color="auto" w:fill="FFFFFF"/>
            <w:vAlign w:val="center"/>
          </w:tcPr>
          <w:p w:rsidR="0055471F" w:rsidRPr="00E47A57" w:rsidRDefault="0055471F" w:rsidP="00513B4F">
            <w:pPr>
              <w:jc w:val="center"/>
            </w:pPr>
          </w:p>
        </w:tc>
        <w:tc>
          <w:tcPr>
            <w:tcW w:w="1824" w:type="dxa"/>
            <w:gridSpan w:val="2"/>
            <w:shd w:val="clear" w:color="auto" w:fill="FFFFFF"/>
            <w:vAlign w:val="center"/>
          </w:tcPr>
          <w:p w:rsidR="0055471F" w:rsidRPr="00E47A57" w:rsidRDefault="0055471F" w:rsidP="00513B4F">
            <w:pPr>
              <w:shd w:val="clear" w:color="auto" w:fill="FFFFFF"/>
              <w:jc w:val="center"/>
            </w:pPr>
            <w:r w:rsidRPr="00E47A57">
              <w:t>2006</w:t>
            </w:r>
          </w:p>
        </w:tc>
        <w:tc>
          <w:tcPr>
            <w:tcW w:w="1977" w:type="dxa"/>
            <w:gridSpan w:val="2"/>
            <w:shd w:val="clear" w:color="auto" w:fill="FFFFFF"/>
            <w:vAlign w:val="center"/>
          </w:tcPr>
          <w:p w:rsidR="0055471F" w:rsidRPr="00E47A57" w:rsidRDefault="0055471F" w:rsidP="00513B4F">
            <w:pPr>
              <w:shd w:val="clear" w:color="auto" w:fill="FFFFFF"/>
              <w:jc w:val="center"/>
            </w:pPr>
            <w:r w:rsidRPr="00E47A57">
              <w:t>2005</w:t>
            </w:r>
          </w:p>
        </w:tc>
        <w:tc>
          <w:tcPr>
            <w:tcW w:w="1887" w:type="dxa"/>
            <w:vMerge/>
            <w:shd w:val="clear" w:color="auto" w:fill="FFFFFF"/>
            <w:vAlign w:val="center"/>
          </w:tcPr>
          <w:p w:rsidR="0055471F" w:rsidRPr="00E47A57" w:rsidRDefault="0055471F" w:rsidP="00513B4F">
            <w:pPr>
              <w:shd w:val="clear" w:color="auto" w:fill="FFFFFF"/>
              <w:ind w:firstLine="709"/>
              <w:jc w:val="center"/>
            </w:pPr>
          </w:p>
        </w:tc>
      </w:tr>
      <w:tr w:rsidR="001249BE" w:rsidRPr="00E47A57">
        <w:tblPrEx>
          <w:tblCellMar>
            <w:top w:w="0" w:type="dxa"/>
            <w:bottom w:w="0" w:type="dxa"/>
          </w:tblCellMar>
        </w:tblPrEx>
        <w:trPr>
          <w:trHeight w:hRule="exact" w:val="662"/>
        </w:trPr>
        <w:tc>
          <w:tcPr>
            <w:tcW w:w="2102" w:type="dxa"/>
            <w:shd w:val="clear" w:color="auto" w:fill="FFFFFF"/>
            <w:vAlign w:val="center"/>
          </w:tcPr>
          <w:p w:rsidR="001249BE" w:rsidRPr="00E47A57" w:rsidRDefault="001249BE" w:rsidP="00513B4F">
            <w:pPr>
              <w:jc w:val="center"/>
            </w:pPr>
          </w:p>
          <w:p w:rsidR="001249BE" w:rsidRPr="00E47A57" w:rsidRDefault="001249BE" w:rsidP="00513B4F">
            <w:pPr>
              <w:jc w:val="center"/>
            </w:pPr>
          </w:p>
        </w:tc>
        <w:tc>
          <w:tcPr>
            <w:tcW w:w="1930" w:type="dxa"/>
            <w:shd w:val="clear" w:color="auto" w:fill="FFFFFF"/>
            <w:vAlign w:val="center"/>
          </w:tcPr>
          <w:p w:rsidR="001249BE" w:rsidRPr="00E47A57" w:rsidRDefault="001249BE" w:rsidP="00513B4F">
            <w:pPr>
              <w:jc w:val="center"/>
            </w:pPr>
          </w:p>
          <w:p w:rsidR="001249BE" w:rsidRPr="00E47A57" w:rsidRDefault="001249BE" w:rsidP="00513B4F">
            <w:pPr>
              <w:jc w:val="center"/>
            </w:pPr>
          </w:p>
        </w:tc>
        <w:tc>
          <w:tcPr>
            <w:tcW w:w="854" w:type="dxa"/>
            <w:shd w:val="clear" w:color="auto" w:fill="FFFFFF"/>
            <w:vAlign w:val="center"/>
          </w:tcPr>
          <w:p w:rsidR="001249BE" w:rsidRPr="00E47A57" w:rsidRDefault="001249BE" w:rsidP="00513B4F">
            <w:pPr>
              <w:shd w:val="clear" w:color="auto" w:fill="FFFFFF"/>
              <w:ind w:firstLine="8"/>
              <w:jc w:val="center"/>
            </w:pPr>
            <w:r w:rsidRPr="00E47A57">
              <w:t>ПДК</w:t>
            </w:r>
          </w:p>
        </w:tc>
        <w:tc>
          <w:tcPr>
            <w:tcW w:w="970" w:type="dxa"/>
            <w:shd w:val="clear" w:color="auto" w:fill="FFFFFF"/>
            <w:vAlign w:val="center"/>
          </w:tcPr>
          <w:p w:rsidR="001249BE" w:rsidRPr="00E47A57" w:rsidRDefault="001249BE" w:rsidP="00513B4F">
            <w:pPr>
              <w:shd w:val="clear" w:color="auto" w:fill="FFFFFF"/>
              <w:ind w:hanging="6"/>
              <w:jc w:val="center"/>
            </w:pPr>
            <w:r w:rsidRPr="00E47A57">
              <w:t>5ПДК</w:t>
            </w:r>
          </w:p>
        </w:tc>
        <w:tc>
          <w:tcPr>
            <w:tcW w:w="854" w:type="dxa"/>
            <w:shd w:val="clear" w:color="auto" w:fill="FFFFFF"/>
            <w:vAlign w:val="center"/>
          </w:tcPr>
          <w:p w:rsidR="001249BE" w:rsidRPr="00E47A57" w:rsidRDefault="001249BE" w:rsidP="00513B4F">
            <w:pPr>
              <w:shd w:val="clear" w:color="auto" w:fill="FFFFFF"/>
              <w:jc w:val="center"/>
            </w:pPr>
            <w:r w:rsidRPr="00E47A57">
              <w:t>ПДК</w:t>
            </w:r>
          </w:p>
        </w:tc>
        <w:tc>
          <w:tcPr>
            <w:tcW w:w="1123" w:type="dxa"/>
            <w:shd w:val="clear" w:color="auto" w:fill="FFFFFF"/>
            <w:vAlign w:val="center"/>
          </w:tcPr>
          <w:p w:rsidR="001249BE" w:rsidRPr="00E47A57" w:rsidRDefault="001249BE" w:rsidP="00513B4F">
            <w:pPr>
              <w:shd w:val="clear" w:color="auto" w:fill="FFFFFF"/>
              <w:jc w:val="center"/>
            </w:pPr>
            <w:r w:rsidRPr="00E47A57">
              <w:t>5ПДК</w:t>
            </w:r>
          </w:p>
        </w:tc>
        <w:tc>
          <w:tcPr>
            <w:tcW w:w="1887" w:type="dxa"/>
            <w:shd w:val="clear" w:color="auto" w:fill="FFFFFF"/>
            <w:vAlign w:val="center"/>
          </w:tcPr>
          <w:p w:rsidR="001249BE" w:rsidRPr="00E47A57" w:rsidRDefault="001249BE" w:rsidP="00513B4F">
            <w:pPr>
              <w:shd w:val="clear" w:color="auto" w:fill="FFFFFF"/>
              <w:ind w:firstLine="709"/>
              <w:jc w:val="center"/>
            </w:pPr>
          </w:p>
          <w:p w:rsidR="001249BE" w:rsidRPr="00E47A57" w:rsidRDefault="001249BE" w:rsidP="00513B4F">
            <w:pPr>
              <w:shd w:val="clear" w:color="auto" w:fill="FFFFFF"/>
              <w:ind w:firstLine="709"/>
              <w:jc w:val="center"/>
            </w:pPr>
          </w:p>
        </w:tc>
      </w:tr>
      <w:tr w:rsidR="001249BE" w:rsidRPr="00E47A57">
        <w:tblPrEx>
          <w:tblCellMar>
            <w:top w:w="0" w:type="dxa"/>
            <w:bottom w:w="0" w:type="dxa"/>
          </w:tblCellMar>
        </w:tblPrEx>
        <w:trPr>
          <w:trHeight w:hRule="exact" w:val="662"/>
        </w:trPr>
        <w:tc>
          <w:tcPr>
            <w:tcW w:w="2102" w:type="dxa"/>
            <w:shd w:val="clear" w:color="auto" w:fill="FFFFFF"/>
            <w:vAlign w:val="center"/>
          </w:tcPr>
          <w:p w:rsidR="001249BE" w:rsidRPr="00E47A57" w:rsidRDefault="001249BE" w:rsidP="00513B4F">
            <w:pPr>
              <w:shd w:val="clear" w:color="auto" w:fill="FFFFFF"/>
              <w:jc w:val="center"/>
            </w:pPr>
            <w:r w:rsidRPr="00E47A57">
              <w:t>Р.Такоб -нижеГОКа</w:t>
            </w:r>
          </w:p>
        </w:tc>
        <w:tc>
          <w:tcPr>
            <w:tcW w:w="1930" w:type="dxa"/>
            <w:shd w:val="clear" w:color="auto" w:fill="FFFFFF"/>
            <w:vAlign w:val="center"/>
          </w:tcPr>
          <w:p w:rsidR="001249BE" w:rsidRPr="00E47A57" w:rsidRDefault="001249BE" w:rsidP="00513B4F">
            <w:pPr>
              <w:shd w:val="clear" w:color="auto" w:fill="FFFFFF"/>
              <w:jc w:val="center"/>
            </w:pPr>
            <w:r w:rsidRPr="00E47A57">
              <w:t>Свинец</w:t>
            </w:r>
          </w:p>
        </w:tc>
        <w:tc>
          <w:tcPr>
            <w:tcW w:w="854" w:type="dxa"/>
            <w:shd w:val="clear" w:color="auto" w:fill="FFFFFF"/>
            <w:vAlign w:val="center"/>
          </w:tcPr>
          <w:p w:rsidR="001249BE" w:rsidRPr="00E47A57" w:rsidRDefault="001249BE" w:rsidP="00513B4F">
            <w:pPr>
              <w:shd w:val="clear" w:color="auto" w:fill="FFFFFF"/>
              <w:ind w:firstLine="8"/>
              <w:jc w:val="center"/>
            </w:pPr>
          </w:p>
        </w:tc>
        <w:tc>
          <w:tcPr>
            <w:tcW w:w="970" w:type="dxa"/>
            <w:shd w:val="clear" w:color="auto" w:fill="FFFFFF"/>
            <w:vAlign w:val="center"/>
          </w:tcPr>
          <w:p w:rsidR="001249BE" w:rsidRPr="00E47A57" w:rsidRDefault="001249BE" w:rsidP="00513B4F">
            <w:pPr>
              <w:shd w:val="clear" w:color="auto" w:fill="FFFFFF"/>
              <w:ind w:hanging="6"/>
              <w:jc w:val="center"/>
            </w:pPr>
          </w:p>
        </w:tc>
        <w:tc>
          <w:tcPr>
            <w:tcW w:w="854" w:type="dxa"/>
            <w:shd w:val="clear" w:color="auto" w:fill="FFFFFF"/>
            <w:vAlign w:val="center"/>
          </w:tcPr>
          <w:p w:rsidR="001249BE" w:rsidRPr="00E47A57" w:rsidRDefault="001249BE" w:rsidP="00513B4F">
            <w:pPr>
              <w:shd w:val="clear" w:color="auto" w:fill="FFFFFF"/>
              <w:jc w:val="center"/>
            </w:pPr>
          </w:p>
        </w:tc>
        <w:tc>
          <w:tcPr>
            <w:tcW w:w="1123" w:type="dxa"/>
            <w:shd w:val="clear" w:color="auto" w:fill="FFFFFF"/>
            <w:vAlign w:val="center"/>
          </w:tcPr>
          <w:p w:rsidR="001249BE" w:rsidRPr="00E47A57" w:rsidRDefault="001249BE" w:rsidP="00513B4F">
            <w:pPr>
              <w:shd w:val="clear" w:color="auto" w:fill="FFFFFF"/>
              <w:jc w:val="center"/>
            </w:pPr>
            <w:r w:rsidRPr="00E47A57">
              <w:t>6,51</w:t>
            </w:r>
          </w:p>
        </w:tc>
        <w:tc>
          <w:tcPr>
            <w:tcW w:w="1887" w:type="dxa"/>
            <w:shd w:val="clear" w:color="auto" w:fill="FFFFFF"/>
            <w:vAlign w:val="center"/>
          </w:tcPr>
          <w:p w:rsidR="001249BE" w:rsidRPr="00E47A57" w:rsidRDefault="001249BE" w:rsidP="00513B4F">
            <w:pPr>
              <w:shd w:val="clear" w:color="auto" w:fill="FFFFFF"/>
              <w:ind w:firstLine="709"/>
              <w:jc w:val="center"/>
            </w:pPr>
          </w:p>
        </w:tc>
      </w:tr>
      <w:tr w:rsidR="001249BE" w:rsidRPr="00E47A57">
        <w:tblPrEx>
          <w:tblCellMar>
            <w:top w:w="0" w:type="dxa"/>
            <w:bottom w:w="0" w:type="dxa"/>
          </w:tblCellMar>
        </w:tblPrEx>
        <w:trPr>
          <w:trHeight w:hRule="exact" w:val="979"/>
        </w:trPr>
        <w:tc>
          <w:tcPr>
            <w:tcW w:w="2102" w:type="dxa"/>
            <w:shd w:val="clear" w:color="auto" w:fill="FFFFFF"/>
            <w:vAlign w:val="center"/>
          </w:tcPr>
          <w:p w:rsidR="001249BE" w:rsidRPr="00E47A57" w:rsidRDefault="001249BE" w:rsidP="00513B4F">
            <w:pPr>
              <w:shd w:val="clear" w:color="auto" w:fill="FFFFFF"/>
              <w:jc w:val="center"/>
            </w:pPr>
            <w:r w:rsidRPr="00E47A57">
              <w:t>Р. Варзоб - к. Чорбог</w:t>
            </w:r>
          </w:p>
        </w:tc>
        <w:tc>
          <w:tcPr>
            <w:tcW w:w="1930" w:type="dxa"/>
            <w:shd w:val="clear" w:color="auto" w:fill="FFFFFF"/>
            <w:vAlign w:val="center"/>
          </w:tcPr>
          <w:p w:rsidR="001249BE" w:rsidRPr="00E47A57" w:rsidRDefault="001249BE" w:rsidP="00513B4F">
            <w:pPr>
              <w:shd w:val="clear" w:color="auto" w:fill="FFFFFF"/>
              <w:jc w:val="center"/>
            </w:pPr>
            <w:r w:rsidRPr="00E47A57">
              <w:t>Хром общ ХПК Цинк</w:t>
            </w:r>
          </w:p>
        </w:tc>
        <w:tc>
          <w:tcPr>
            <w:tcW w:w="854" w:type="dxa"/>
            <w:shd w:val="clear" w:color="auto" w:fill="FFFFFF"/>
            <w:vAlign w:val="center"/>
          </w:tcPr>
          <w:p w:rsidR="001249BE" w:rsidRPr="00E47A57" w:rsidRDefault="001249BE" w:rsidP="00513B4F">
            <w:pPr>
              <w:shd w:val="clear" w:color="auto" w:fill="FFFFFF"/>
              <w:ind w:firstLine="8"/>
              <w:jc w:val="center"/>
            </w:pPr>
          </w:p>
        </w:tc>
        <w:tc>
          <w:tcPr>
            <w:tcW w:w="970" w:type="dxa"/>
            <w:shd w:val="clear" w:color="auto" w:fill="FFFFFF"/>
            <w:vAlign w:val="center"/>
          </w:tcPr>
          <w:p w:rsidR="001249BE" w:rsidRPr="00E47A57" w:rsidRDefault="001249BE" w:rsidP="00513B4F">
            <w:pPr>
              <w:shd w:val="clear" w:color="auto" w:fill="FFFFFF"/>
              <w:ind w:hanging="6"/>
              <w:jc w:val="center"/>
            </w:pPr>
          </w:p>
        </w:tc>
        <w:tc>
          <w:tcPr>
            <w:tcW w:w="854" w:type="dxa"/>
            <w:shd w:val="clear" w:color="auto" w:fill="FFFFFF"/>
            <w:vAlign w:val="center"/>
          </w:tcPr>
          <w:p w:rsidR="001249BE" w:rsidRPr="00E47A57" w:rsidRDefault="001249BE" w:rsidP="00513B4F">
            <w:pPr>
              <w:shd w:val="clear" w:color="auto" w:fill="FFFFFF"/>
              <w:jc w:val="center"/>
            </w:pPr>
          </w:p>
        </w:tc>
        <w:tc>
          <w:tcPr>
            <w:tcW w:w="1123" w:type="dxa"/>
            <w:shd w:val="clear" w:color="auto" w:fill="FFFFFF"/>
            <w:vAlign w:val="center"/>
          </w:tcPr>
          <w:p w:rsidR="001249BE" w:rsidRPr="00E47A57" w:rsidRDefault="001249BE" w:rsidP="00513B4F">
            <w:pPr>
              <w:shd w:val="clear" w:color="auto" w:fill="FFFFFF"/>
              <w:jc w:val="center"/>
            </w:pPr>
            <w:r w:rsidRPr="00E47A57">
              <w:t>5,8 7,5 5,4</w:t>
            </w:r>
          </w:p>
        </w:tc>
        <w:tc>
          <w:tcPr>
            <w:tcW w:w="1887" w:type="dxa"/>
            <w:shd w:val="clear" w:color="auto" w:fill="FFFFFF"/>
            <w:vAlign w:val="center"/>
          </w:tcPr>
          <w:p w:rsidR="001249BE" w:rsidRPr="00E47A57" w:rsidRDefault="001249BE" w:rsidP="00513B4F">
            <w:pPr>
              <w:shd w:val="clear" w:color="auto" w:fill="FFFFFF"/>
              <w:ind w:firstLine="709"/>
              <w:jc w:val="center"/>
            </w:pPr>
          </w:p>
        </w:tc>
      </w:tr>
      <w:tr w:rsidR="001249BE" w:rsidRPr="00E47A57">
        <w:tblPrEx>
          <w:tblCellMar>
            <w:top w:w="0" w:type="dxa"/>
            <w:bottom w:w="0" w:type="dxa"/>
          </w:tblCellMar>
        </w:tblPrEx>
        <w:trPr>
          <w:trHeight w:hRule="exact" w:val="979"/>
        </w:trPr>
        <w:tc>
          <w:tcPr>
            <w:tcW w:w="2102" w:type="dxa"/>
            <w:shd w:val="clear" w:color="auto" w:fill="FFFFFF"/>
            <w:vAlign w:val="center"/>
          </w:tcPr>
          <w:p w:rsidR="001249BE" w:rsidRPr="00E47A57" w:rsidRDefault="001249BE" w:rsidP="00513B4F">
            <w:pPr>
              <w:shd w:val="clear" w:color="auto" w:fill="FFFFFF"/>
              <w:jc w:val="center"/>
            </w:pPr>
            <w:r w:rsidRPr="00E47A57">
              <w:t>Р.Варзоб -0,5км ниже цем. завод</w:t>
            </w:r>
          </w:p>
        </w:tc>
        <w:tc>
          <w:tcPr>
            <w:tcW w:w="1930" w:type="dxa"/>
            <w:shd w:val="clear" w:color="auto" w:fill="FFFFFF"/>
            <w:vAlign w:val="center"/>
          </w:tcPr>
          <w:p w:rsidR="001249BE" w:rsidRPr="00E47A57" w:rsidRDefault="001249BE" w:rsidP="00513B4F">
            <w:pPr>
              <w:shd w:val="clear" w:color="auto" w:fill="FFFFFF"/>
              <w:jc w:val="center"/>
            </w:pPr>
            <w:r w:rsidRPr="00E47A57">
              <w:t>Цинк ХПК</w:t>
            </w:r>
          </w:p>
        </w:tc>
        <w:tc>
          <w:tcPr>
            <w:tcW w:w="854" w:type="dxa"/>
            <w:shd w:val="clear" w:color="auto" w:fill="FFFFFF"/>
            <w:vAlign w:val="center"/>
          </w:tcPr>
          <w:p w:rsidR="001249BE" w:rsidRPr="00E47A57" w:rsidRDefault="001249BE" w:rsidP="00513B4F">
            <w:pPr>
              <w:shd w:val="clear" w:color="auto" w:fill="FFFFFF"/>
              <w:ind w:firstLine="8"/>
              <w:jc w:val="center"/>
            </w:pPr>
          </w:p>
        </w:tc>
        <w:tc>
          <w:tcPr>
            <w:tcW w:w="970" w:type="dxa"/>
            <w:shd w:val="clear" w:color="auto" w:fill="FFFFFF"/>
            <w:vAlign w:val="center"/>
          </w:tcPr>
          <w:p w:rsidR="001249BE" w:rsidRPr="00E47A57" w:rsidRDefault="001249BE" w:rsidP="00513B4F">
            <w:pPr>
              <w:shd w:val="clear" w:color="auto" w:fill="FFFFFF"/>
              <w:ind w:hanging="6"/>
              <w:jc w:val="center"/>
            </w:pPr>
          </w:p>
        </w:tc>
        <w:tc>
          <w:tcPr>
            <w:tcW w:w="854" w:type="dxa"/>
            <w:shd w:val="clear" w:color="auto" w:fill="FFFFFF"/>
            <w:vAlign w:val="center"/>
          </w:tcPr>
          <w:p w:rsidR="001249BE" w:rsidRPr="00E47A57" w:rsidRDefault="001249BE" w:rsidP="00513B4F">
            <w:pPr>
              <w:shd w:val="clear" w:color="auto" w:fill="FFFFFF"/>
              <w:jc w:val="center"/>
            </w:pPr>
          </w:p>
        </w:tc>
        <w:tc>
          <w:tcPr>
            <w:tcW w:w="1123" w:type="dxa"/>
            <w:shd w:val="clear" w:color="auto" w:fill="FFFFFF"/>
            <w:vAlign w:val="center"/>
          </w:tcPr>
          <w:p w:rsidR="001249BE" w:rsidRPr="00E47A57" w:rsidRDefault="001249BE" w:rsidP="00513B4F">
            <w:pPr>
              <w:shd w:val="clear" w:color="auto" w:fill="FFFFFF"/>
              <w:jc w:val="center"/>
            </w:pPr>
            <w:r w:rsidRPr="00E47A57">
              <w:t>7,7 5,6</w:t>
            </w:r>
          </w:p>
        </w:tc>
        <w:tc>
          <w:tcPr>
            <w:tcW w:w="1887" w:type="dxa"/>
            <w:shd w:val="clear" w:color="auto" w:fill="FFFFFF"/>
            <w:vAlign w:val="center"/>
          </w:tcPr>
          <w:p w:rsidR="001249BE" w:rsidRPr="00E47A57" w:rsidRDefault="001249BE" w:rsidP="00513B4F">
            <w:pPr>
              <w:shd w:val="clear" w:color="auto" w:fill="FFFFFF"/>
              <w:ind w:firstLine="709"/>
              <w:jc w:val="center"/>
            </w:pPr>
          </w:p>
        </w:tc>
      </w:tr>
      <w:tr w:rsidR="001249BE" w:rsidRPr="00E47A57">
        <w:tblPrEx>
          <w:tblCellMar>
            <w:top w:w="0" w:type="dxa"/>
            <w:bottom w:w="0" w:type="dxa"/>
          </w:tblCellMar>
        </w:tblPrEx>
        <w:trPr>
          <w:trHeight w:hRule="exact" w:val="979"/>
        </w:trPr>
        <w:tc>
          <w:tcPr>
            <w:tcW w:w="2102" w:type="dxa"/>
            <w:shd w:val="clear" w:color="auto" w:fill="FFFFFF"/>
            <w:vAlign w:val="center"/>
          </w:tcPr>
          <w:p w:rsidR="001249BE" w:rsidRPr="00E47A57" w:rsidRDefault="001249BE" w:rsidP="00513B4F">
            <w:pPr>
              <w:shd w:val="clear" w:color="auto" w:fill="FFFFFF"/>
              <w:jc w:val="center"/>
            </w:pPr>
            <w:r w:rsidRPr="00E47A57">
              <w:t>Р. Душ-бЗмкр</w:t>
            </w:r>
          </w:p>
        </w:tc>
        <w:tc>
          <w:tcPr>
            <w:tcW w:w="1930" w:type="dxa"/>
            <w:shd w:val="clear" w:color="auto" w:fill="FFFFFF"/>
            <w:vAlign w:val="center"/>
          </w:tcPr>
          <w:p w:rsidR="001249BE" w:rsidRPr="00E47A57" w:rsidRDefault="001249BE" w:rsidP="00513B4F">
            <w:pPr>
              <w:shd w:val="clear" w:color="auto" w:fill="FFFFFF"/>
              <w:jc w:val="center"/>
            </w:pPr>
            <w:r w:rsidRPr="00E47A57">
              <w:t>Хром общ Медь ХПК</w:t>
            </w:r>
          </w:p>
        </w:tc>
        <w:tc>
          <w:tcPr>
            <w:tcW w:w="854" w:type="dxa"/>
            <w:shd w:val="clear" w:color="auto" w:fill="FFFFFF"/>
            <w:vAlign w:val="center"/>
          </w:tcPr>
          <w:p w:rsidR="001249BE" w:rsidRPr="00E47A57" w:rsidRDefault="001249BE" w:rsidP="00513B4F">
            <w:pPr>
              <w:shd w:val="clear" w:color="auto" w:fill="FFFFFF"/>
              <w:ind w:firstLine="8"/>
              <w:jc w:val="center"/>
            </w:pPr>
          </w:p>
        </w:tc>
        <w:tc>
          <w:tcPr>
            <w:tcW w:w="970" w:type="dxa"/>
            <w:shd w:val="clear" w:color="auto" w:fill="FFFFFF"/>
            <w:vAlign w:val="center"/>
          </w:tcPr>
          <w:p w:rsidR="001249BE" w:rsidRPr="00E47A57" w:rsidRDefault="001249BE" w:rsidP="00513B4F">
            <w:pPr>
              <w:shd w:val="clear" w:color="auto" w:fill="FFFFFF"/>
              <w:ind w:hanging="6"/>
              <w:jc w:val="center"/>
            </w:pPr>
          </w:p>
        </w:tc>
        <w:tc>
          <w:tcPr>
            <w:tcW w:w="854" w:type="dxa"/>
            <w:shd w:val="clear" w:color="auto" w:fill="FFFFFF"/>
            <w:vAlign w:val="center"/>
          </w:tcPr>
          <w:p w:rsidR="001249BE" w:rsidRPr="00E47A57" w:rsidRDefault="001249BE" w:rsidP="00513B4F">
            <w:pPr>
              <w:shd w:val="clear" w:color="auto" w:fill="FFFFFF"/>
              <w:jc w:val="center"/>
            </w:pPr>
          </w:p>
        </w:tc>
        <w:tc>
          <w:tcPr>
            <w:tcW w:w="1123" w:type="dxa"/>
            <w:shd w:val="clear" w:color="auto" w:fill="FFFFFF"/>
            <w:vAlign w:val="center"/>
          </w:tcPr>
          <w:p w:rsidR="001249BE" w:rsidRPr="00E47A57" w:rsidRDefault="001249BE" w:rsidP="00513B4F">
            <w:pPr>
              <w:shd w:val="clear" w:color="auto" w:fill="FFFFFF"/>
              <w:jc w:val="center"/>
            </w:pPr>
            <w:r w:rsidRPr="00E47A57">
              <w:t>5,9 9,26 6,43</w:t>
            </w:r>
          </w:p>
        </w:tc>
        <w:tc>
          <w:tcPr>
            <w:tcW w:w="1887" w:type="dxa"/>
            <w:shd w:val="clear" w:color="auto" w:fill="FFFFFF"/>
            <w:vAlign w:val="center"/>
          </w:tcPr>
          <w:p w:rsidR="001249BE" w:rsidRPr="00E47A57" w:rsidRDefault="001249BE" w:rsidP="00513B4F">
            <w:pPr>
              <w:shd w:val="clear" w:color="auto" w:fill="FFFFFF"/>
              <w:ind w:firstLine="709"/>
              <w:jc w:val="center"/>
            </w:pPr>
          </w:p>
        </w:tc>
      </w:tr>
      <w:tr w:rsidR="001249BE" w:rsidRPr="00E47A57">
        <w:tblPrEx>
          <w:tblCellMar>
            <w:top w:w="0" w:type="dxa"/>
            <w:bottom w:w="0" w:type="dxa"/>
          </w:tblCellMar>
        </w:tblPrEx>
        <w:trPr>
          <w:trHeight w:hRule="exact" w:val="662"/>
        </w:trPr>
        <w:tc>
          <w:tcPr>
            <w:tcW w:w="2102" w:type="dxa"/>
            <w:shd w:val="clear" w:color="auto" w:fill="FFFFFF"/>
            <w:vAlign w:val="center"/>
          </w:tcPr>
          <w:p w:rsidR="001249BE" w:rsidRPr="00E47A57" w:rsidRDefault="001249BE" w:rsidP="00513B4F">
            <w:pPr>
              <w:shd w:val="clear" w:color="auto" w:fill="FFFFFF"/>
              <w:jc w:val="center"/>
            </w:pPr>
            <w:r w:rsidRPr="00E47A57">
              <w:t>Р.Вахш -Нурабад</w:t>
            </w:r>
          </w:p>
        </w:tc>
        <w:tc>
          <w:tcPr>
            <w:tcW w:w="1930" w:type="dxa"/>
            <w:shd w:val="clear" w:color="auto" w:fill="FFFFFF"/>
            <w:vAlign w:val="center"/>
          </w:tcPr>
          <w:p w:rsidR="001249BE" w:rsidRPr="00E47A57" w:rsidRDefault="001249BE" w:rsidP="00513B4F">
            <w:pPr>
              <w:shd w:val="clear" w:color="auto" w:fill="FFFFFF"/>
              <w:jc w:val="center"/>
            </w:pPr>
            <w:r w:rsidRPr="00E47A57">
              <w:t>Кадмий Цинк</w:t>
            </w:r>
          </w:p>
        </w:tc>
        <w:tc>
          <w:tcPr>
            <w:tcW w:w="854" w:type="dxa"/>
            <w:shd w:val="clear" w:color="auto" w:fill="FFFFFF"/>
            <w:vAlign w:val="center"/>
          </w:tcPr>
          <w:p w:rsidR="001249BE" w:rsidRPr="00E47A57" w:rsidRDefault="001249BE" w:rsidP="00513B4F">
            <w:pPr>
              <w:shd w:val="clear" w:color="auto" w:fill="FFFFFF"/>
              <w:ind w:firstLine="8"/>
              <w:jc w:val="center"/>
            </w:pPr>
          </w:p>
        </w:tc>
        <w:tc>
          <w:tcPr>
            <w:tcW w:w="970" w:type="dxa"/>
            <w:shd w:val="clear" w:color="auto" w:fill="FFFFFF"/>
            <w:vAlign w:val="center"/>
          </w:tcPr>
          <w:p w:rsidR="001249BE" w:rsidRPr="00E47A57" w:rsidRDefault="001249BE" w:rsidP="00513B4F">
            <w:pPr>
              <w:shd w:val="clear" w:color="auto" w:fill="FFFFFF"/>
              <w:ind w:hanging="6"/>
              <w:jc w:val="center"/>
            </w:pPr>
          </w:p>
        </w:tc>
        <w:tc>
          <w:tcPr>
            <w:tcW w:w="854" w:type="dxa"/>
            <w:shd w:val="clear" w:color="auto" w:fill="FFFFFF"/>
            <w:vAlign w:val="center"/>
          </w:tcPr>
          <w:p w:rsidR="001249BE" w:rsidRPr="00E47A57" w:rsidRDefault="001249BE" w:rsidP="00513B4F">
            <w:pPr>
              <w:shd w:val="clear" w:color="auto" w:fill="FFFFFF"/>
              <w:jc w:val="center"/>
            </w:pPr>
          </w:p>
        </w:tc>
        <w:tc>
          <w:tcPr>
            <w:tcW w:w="1123" w:type="dxa"/>
            <w:shd w:val="clear" w:color="auto" w:fill="FFFFFF"/>
            <w:vAlign w:val="center"/>
          </w:tcPr>
          <w:p w:rsidR="001249BE" w:rsidRPr="00E47A57" w:rsidRDefault="001249BE" w:rsidP="00513B4F">
            <w:pPr>
              <w:shd w:val="clear" w:color="auto" w:fill="FFFFFF"/>
              <w:jc w:val="center"/>
            </w:pPr>
            <w:r w:rsidRPr="00E47A57">
              <w:t>6,33 9,45</w:t>
            </w:r>
          </w:p>
        </w:tc>
        <w:tc>
          <w:tcPr>
            <w:tcW w:w="1887" w:type="dxa"/>
            <w:shd w:val="clear" w:color="auto" w:fill="FFFFFF"/>
            <w:vAlign w:val="center"/>
          </w:tcPr>
          <w:p w:rsidR="001249BE" w:rsidRPr="00E47A57" w:rsidRDefault="001249BE" w:rsidP="00513B4F">
            <w:pPr>
              <w:shd w:val="clear" w:color="auto" w:fill="FFFFFF"/>
              <w:ind w:firstLine="709"/>
              <w:jc w:val="center"/>
            </w:pPr>
          </w:p>
        </w:tc>
      </w:tr>
      <w:tr w:rsidR="001249BE" w:rsidRPr="00E47A57">
        <w:tblPrEx>
          <w:tblCellMar>
            <w:top w:w="0" w:type="dxa"/>
            <w:bottom w:w="0" w:type="dxa"/>
          </w:tblCellMar>
        </w:tblPrEx>
        <w:trPr>
          <w:trHeight w:hRule="exact" w:val="1008"/>
        </w:trPr>
        <w:tc>
          <w:tcPr>
            <w:tcW w:w="2102" w:type="dxa"/>
            <w:shd w:val="clear" w:color="auto" w:fill="FFFFFF"/>
            <w:vAlign w:val="center"/>
          </w:tcPr>
          <w:p w:rsidR="001249BE" w:rsidRPr="00E47A57" w:rsidRDefault="001249BE" w:rsidP="00513B4F">
            <w:pPr>
              <w:shd w:val="clear" w:color="auto" w:fill="FFFFFF"/>
              <w:jc w:val="center"/>
            </w:pPr>
            <w:r w:rsidRPr="00E47A57">
              <w:t>Р.Эляк-к.Янгиюль</w:t>
            </w:r>
          </w:p>
        </w:tc>
        <w:tc>
          <w:tcPr>
            <w:tcW w:w="1930" w:type="dxa"/>
            <w:shd w:val="clear" w:color="auto" w:fill="FFFFFF"/>
            <w:vAlign w:val="center"/>
          </w:tcPr>
          <w:p w:rsidR="001249BE" w:rsidRPr="00E47A57" w:rsidRDefault="001249BE" w:rsidP="00513B4F">
            <w:pPr>
              <w:shd w:val="clear" w:color="auto" w:fill="FFFFFF"/>
              <w:jc w:val="center"/>
            </w:pPr>
            <w:r w:rsidRPr="00E47A57">
              <w:t>ХПК</w:t>
            </w:r>
          </w:p>
          <w:p w:rsidR="001249BE" w:rsidRPr="00E47A57" w:rsidRDefault="001249BE" w:rsidP="00513B4F">
            <w:pPr>
              <w:shd w:val="clear" w:color="auto" w:fill="FFFFFF"/>
              <w:jc w:val="center"/>
            </w:pPr>
            <w:r w:rsidRPr="00E47A57">
              <w:t>Фенолы Хром общ</w:t>
            </w:r>
          </w:p>
        </w:tc>
        <w:tc>
          <w:tcPr>
            <w:tcW w:w="854" w:type="dxa"/>
            <w:shd w:val="clear" w:color="auto" w:fill="FFFFFF"/>
            <w:vAlign w:val="center"/>
          </w:tcPr>
          <w:p w:rsidR="001249BE" w:rsidRPr="00E47A57" w:rsidRDefault="001249BE" w:rsidP="00513B4F">
            <w:pPr>
              <w:shd w:val="clear" w:color="auto" w:fill="FFFFFF"/>
              <w:ind w:firstLine="8"/>
              <w:jc w:val="center"/>
            </w:pPr>
          </w:p>
        </w:tc>
        <w:tc>
          <w:tcPr>
            <w:tcW w:w="970" w:type="dxa"/>
            <w:shd w:val="clear" w:color="auto" w:fill="FFFFFF"/>
            <w:vAlign w:val="center"/>
          </w:tcPr>
          <w:p w:rsidR="001249BE" w:rsidRPr="00E47A57" w:rsidRDefault="001249BE" w:rsidP="00513B4F">
            <w:pPr>
              <w:shd w:val="clear" w:color="auto" w:fill="FFFFFF"/>
              <w:ind w:hanging="6"/>
              <w:jc w:val="center"/>
            </w:pPr>
            <w:r w:rsidRPr="00E47A57">
              <w:t>7,7 6,0</w:t>
            </w:r>
          </w:p>
        </w:tc>
        <w:tc>
          <w:tcPr>
            <w:tcW w:w="854" w:type="dxa"/>
            <w:shd w:val="clear" w:color="auto" w:fill="FFFFFF"/>
            <w:vAlign w:val="center"/>
          </w:tcPr>
          <w:p w:rsidR="001249BE" w:rsidRPr="00E47A57" w:rsidRDefault="001249BE" w:rsidP="00513B4F">
            <w:pPr>
              <w:shd w:val="clear" w:color="auto" w:fill="FFFFFF"/>
              <w:jc w:val="center"/>
            </w:pPr>
          </w:p>
        </w:tc>
        <w:tc>
          <w:tcPr>
            <w:tcW w:w="1123" w:type="dxa"/>
            <w:shd w:val="clear" w:color="auto" w:fill="FFFFFF"/>
            <w:vAlign w:val="center"/>
          </w:tcPr>
          <w:p w:rsidR="001249BE" w:rsidRPr="00E47A57" w:rsidRDefault="001249BE" w:rsidP="00513B4F">
            <w:pPr>
              <w:shd w:val="clear" w:color="auto" w:fill="FFFFFF"/>
              <w:jc w:val="center"/>
            </w:pPr>
            <w:r w:rsidRPr="00E47A57">
              <w:t>5,85 7,7 9,2</w:t>
            </w:r>
          </w:p>
        </w:tc>
        <w:tc>
          <w:tcPr>
            <w:tcW w:w="1887" w:type="dxa"/>
            <w:shd w:val="clear" w:color="auto" w:fill="FFFFFF"/>
            <w:vAlign w:val="center"/>
          </w:tcPr>
          <w:p w:rsidR="001249BE" w:rsidRPr="00E47A57" w:rsidRDefault="001249BE" w:rsidP="00513B4F">
            <w:pPr>
              <w:shd w:val="clear" w:color="auto" w:fill="FFFFFF"/>
              <w:ind w:firstLine="709"/>
              <w:jc w:val="center"/>
            </w:pPr>
          </w:p>
        </w:tc>
      </w:tr>
    </w:tbl>
    <w:p w:rsidR="001249BE" w:rsidRPr="00E47A57" w:rsidRDefault="001249BE" w:rsidP="00D735CE">
      <w:pPr>
        <w:ind w:firstLine="709"/>
      </w:pPr>
      <w:r w:rsidRPr="00E47A57">
        <w:rPr>
          <w:i/>
        </w:rPr>
        <w:t>Источник: Агентство гидрометеорологии</w:t>
      </w:r>
    </w:p>
    <w:p w:rsidR="00C531C5" w:rsidRPr="00E47A57" w:rsidRDefault="00C531C5" w:rsidP="00D735CE">
      <w:pPr>
        <w:ind w:firstLine="709"/>
        <w:jc w:val="both"/>
        <w:rPr>
          <w:lang w:val="en-US"/>
        </w:rPr>
      </w:pPr>
    </w:p>
    <w:p w:rsidR="00BF74FB" w:rsidRPr="00E47A57" w:rsidRDefault="00BF74FB" w:rsidP="00D735CE">
      <w:pPr>
        <w:ind w:firstLine="709"/>
        <w:jc w:val="both"/>
      </w:pPr>
      <w:r w:rsidRPr="00E47A57">
        <w:t>По республике 126 водопользователей имеют сбросы сточных вод в водные объекты. За январь-июль 2006 года получили разрешение на сброс сточных вод 8 водопользователей. Согласно имеющимся данным 77 водопользователей достигают утвержденные показатели норм предельно допустимого сброса (ПДС) веществ в водные объекты, 28 достигают частично (по отдельным показателям загрязняющих веществ нормы не достигаются), 25 в основном канализационно-очистные сооружения городов и районов, отдельные промышленные предприятия сбрасывают стоки с превышением норм ПДС.</w:t>
      </w:r>
    </w:p>
    <w:p w:rsidR="004E583C" w:rsidRPr="00E47A57" w:rsidRDefault="00BF74FB" w:rsidP="00D735CE">
      <w:pPr>
        <w:ind w:firstLine="709"/>
        <w:jc w:val="both"/>
      </w:pPr>
      <w:r w:rsidRPr="00E47A57">
        <w:t>Пр</w:t>
      </w:r>
      <w:r w:rsidR="00F644EB" w:rsidRPr="00E47A57">
        <w:t>едельно-допустимая концентрация</w:t>
      </w:r>
      <w:r w:rsidRPr="00E47A57">
        <w:t xml:space="preserve"> (ПДК) вредного вещества в водоемах – содержание загрязняющих компонентов, при увеличении которого вода становится непригодной для водопользования или отрицательно влияет на жизнедеятельность гидробионтов. Кроме ПДК в водных объектах еще используется норматив «лимитирующий показатель вредности» отражающий приоритетность требований к качеству воды. В водных объектах хозяйственно-питьевого назначения важны санитарно-токси</w:t>
      </w:r>
      <w:r w:rsidR="006D324D" w:rsidRPr="00E47A57">
        <w:t>кологический, общесанитарный другие качества</w:t>
      </w:r>
      <w:r w:rsidRPr="00E47A57">
        <w:t xml:space="preserve"> для определения (запах, привкус, окраска, мутность) лимитов.</w:t>
      </w:r>
    </w:p>
    <w:p w:rsidR="00BF74FB" w:rsidRPr="00E47A57" w:rsidRDefault="00BF74FB" w:rsidP="00D735CE">
      <w:pPr>
        <w:ind w:firstLine="709"/>
        <w:jc w:val="both"/>
      </w:pPr>
      <w:r w:rsidRPr="00E47A57">
        <w:t>Требуется реформировать нормативную базу с ориентиром на передовые стандарты. Так как система классификации водных объектах является, недостаточно гибкой и не эффективна в качестве инструмента управления. Кроме того, предельно допустимые сбросы опасных веществ, установленные для каждого предприятия или источника загрязнения, основываются на стандартах качества окружающей среды, слишком жестких, нереалистичных, разработанных без учета экономических и технических аспектов. Требуется разработать комбинированный подход с использованием как предельно допустимого значения для контроля сбросов из точечных источников, так и целевые показатели качества воды для ограничения кумулятивного воздействия загрязняющих веществ на водные ресурсы. Для различных видов водопользователей необходимо устанавливать отдельные нормативы, а для соответствующих загрязняющих веществ и источников загрязнения, вызывающих наибольшую озабоченность и являющихся приоритетными требуется установление целевых показателей для качества воды, а также разработки и внедрения инструментов по контролю за сбросами.</w:t>
      </w:r>
    </w:p>
    <w:p w:rsidR="00D735CE" w:rsidRPr="00E47A57" w:rsidRDefault="00D735CE" w:rsidP="00D735CE">
      <w:pPr>
        <w:ind w:firstLine="709"/>
        <w:jc w:val="both"/>
      </w:pPr>
    </w:p>
    <w:p w:rsidR="00D735CE" w:rsidRPr="00E47A57" w:rsidRDefault="00D735CE" w:rsidP="00D735CE">
      <w:pPr>
        <w:ind w:firstLine="709"/>
        <w:jc w:val="both"/>
      </w:pPr>
    </w:p>
    <w:p w:rsidR="00BF74FB" w:rsidRPr="00E47A57" w:rsidRDefault="007F04C5" w:rsidP="00D735CE">
      <w:pPr>
        <w:ind w:firstLine="709"/>
        <w:jc w:val="both"/>
      </w:pPr>
      <w:r>
        <w:rPr>
          <w:noProof/>
        </w:rPr>
        <w:drawing>
          <wp:anchor distT="0" distB="0" distL="114300" distR="114300" simplePos="0" relativeHeight="251655680" behindDoc="0" locked="0" layoutInCell="1" allowOverlap="1">
            <wp:simplePos x="0" y="0"/>
            <wp:positionH relativeFrom="column">
              <wp:posOffset>-3810</wp:posOffset>
            </wp:positionH>
            <wp:positionV relativeFrom="paragraph">
              <wp:posOffset>0</wp:posOffset>
            </wp:positionV>
            <wp:extent cx="3714750" cy="2390775"/>
            <wp:effectExtent l="19050" t="0" r="0" b="0"/>
            <wp:wrapSquare wrapText="bothSides"/>
            <wp:docPr id="9"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1"/>
                    <a:srcRect/>
                    <a:stretch>
                      <a:fillRect/>
                    </a:stretch>
                  </pic:blipFill>
                  <pic:spPr bwMode="auto">
                    <a:xfrm>
                      <a:off x="0" y="0"/>
                      <a:ext cx="3714750" cy="2390775"/>
                    </a:xfrm>
                    <a:prstGeom prst="rect">
                      <a:avLst/>
                    </a:prstGeom>
                    <a:noFill/>
                    <a:ln w="9525">
                      <a:noFill/>
                      <a:miter lim="800000"/>
                      <a:headEnd/>
                      <a:tailEnd/>
                    </a:ln>
                  </pic:spPr>
                </pic:pic>
              </a:graphicData>
            </a:graphic>
          </wp:anchor>
        </w:drawing>
      </w:r>
      <w:r w:rsidR="00BF74FB" w:rsidRPr="00E47A57">
        <w:t>Возможные направления модернизации существующей системы управления водными ресурсами и соответствующей институциональной базы.</w:t>
      </w:r>
      <w:r w:rsidR="00795E54" w:rsidRPr="00E47A57">
        <w:t xml:space="preserve"> </w:t>
      </w:r>
    </w:p>
    <w:p w:rsidR="00BF74FB" w:rsidRPr="00E47A57" w:rsidRDefault="00BF74FB" w:rsidP="00D735CE">
      <w:pPr>
        <w:ind w:firstLine="709"/>
        <w:jc w:val="both"/>
      </w:pPr>
      <w:r w:rsidRPr="00E47A57">
        <w:t>Для каждого отдельного речного бассейна должен быть разработан план мероприятий по управлению направленный на внедрение стандартов, предусмотренных законодательством.</w:t>
      </w:r>
    </w:p>
    <w:p w:rsidR="00BF74FB" w:rsidRPr="00E47A57" w:rsidRDefault="00BF74FB" w:rsidP="00D735CE">
      <w:pPr>
        <w:ind w:firstLine="709"/>
        <w:jc w:val="both"/>
      </w:pPr>
      <w:r w:rsidRPr="00E47A57">
        <w:t>С учетом дальнейшей интеграции требуется разработать механизм внедрения и использования единых методов отбора проб и анализа, что позволит в будущем избежать дублирования усилий и обеспечит экономию средств за счет использования образцов для нескольких различных целей.</w:t>
      </w:r>
    </w:p>
    <w:p w:rsidR="00BF74FB" w:rsidRPr="00E47A57" w:rsidRDefault="00BF74FB" w:rsidP="00D735CE">
      <w:pPr>
        <w:ind w:firstLine="709"/>
        <w:jc w:val="both"/>
      </w:pPr>
      <w:r w:rsidRPr="00E47A57">
        <w:t>Установления адекватных цен на воду служит стимулом для устойчивого использования водных ресурсов и, таким образом, способствует достижению целей по охране окружающей среды.</w:t>
      </w:r>
    </w:p>
    <w:p w:rsidR="004D4298" w:rsidRPr="00E47A57" w:rsidRDefault="004D4298" w:rsidP="00D735CE">
      <w:pPr>
        <w:ind w:firstLine="709"/>
        <w:jc w:val="both"/>
      </w:pPr>
    </w:p>
    <w:p w:rsidR="00FD4D5F" w:rsidRPr="00E47A57" w:rsidRDefault="00FD4D5F" w:rsidP="00D735CE">
      <w:pPr>
        <w:ind w:firstLine="709"/>
        <w:jc w:val="both"/>
        <w:rPr>
          <w:b/>
        </w:rPr>
      </w:pPr>
      <w:r w:rsidRPr="00E47A57">
        <w:rPr>
          <w:b/>
        </w:rPr>
        <w:t>Основные экологические проблемы</w:t>
      </w:r>
      <w:r w:rsidR="00DF1812" w:rsidRPr="00E47A57">
        <w:rPr>
          <w:b/>
        </w:rPr>
        <w:t xml:space="preserve"> в </w:t>
      </w:r>
      <w:r w:rsidRPr="00E47A57">
        <w:rPr>
          <w:b/>
        </w:rPr>
        <w:t xml:space="preserve">области </w:t>
      </w:r>
      <w:r w:rsidR="002434E0" w:rsidRPr="00E47A57">
        <w:rPr>
          <w:b/>
        </w:rPr>
        <w:t>охраны</w:t>
      </w:r>
      <w:r w:rsidRPr="00E47A57">
        <w:rPr>
          <w:b/>
        </w:rPr>
        <w:t xml:space="preserve"> водных ресурсов:</w:t>
      </w:r>
    </w:p>
    <w:p w:rsidR="00FD4D5F" w:rsidRPr="00E47A57" w:rsidRDefault="00DF1812" w:rsidP="00D735CE">
      <w:pPr>
        <w:numPr>
          <w:ilvl w:val="0"/>
          <w:numId w:val="3"/>
        </w:numPr>
        <w:tabs>
          <w:tab w:val="clear" w:pos="720"/>
          <w:tab w:val="num" w:pos="180"/>
        </w:tabs>
        <w:ind w:left="0" w:firstLine="709"/>
        <w:jc w:val="both"/>
      </w:pPr>
      <w:r w:rsidRPr="00E47A57">
        <w:t xml:space="preserve">очистка </w:t>
      </w:r>
      <w:r w:rsidR="00FD4D5F" w:rsidRPr="00E47A57">
        <w:t>сточных вод промышленных предприятий</w:t>
      </w:r>
    </w:p>
    <w:p w:rsidR="00FD4D5F" w:rsidRPr="00E47A57" w:rsidRDefault="00DF1812" w:rsidP="00D735CE">
      <w:pPr>
        <w:numPr>
          <w:ilvl w:val="0"/>
          <w:numId w:val="3"/>
        </w:numPr>
        <w:tabs>
          <w:tab w:val="clear" w:pos="720"/>
          <w:tab w:val="num" w:pos="180"/>
        </w:tabs>
        <w:ind w:left="0" w:firstLine="709"/>
        <w:jc w:val="both"/>
      </w:pPr>
      <w:r w:rsidRPr="00E47A57">
        <w:t>с</w:t>
      </w:r>
      <w:r w:rsidR="00FD4D5F" w:rsidRPr="00E47A57">
        <w:t xml:space="preserve">овершенствование системы государственного мониторинга качества </w:t>
      </w:r>
      <w:r w:rsidRPr="00E47A57">
        <w:t xml:space="preserve">и </w:t>
      </w:r>
      <w:r w:rsidR="00FD4D5F" w:rsidRPr="00E47A57">
        <w:t>количества водных ресурсов.</w:t>
      </w:r>
    </w:p>
    <w:p w:rsidR="00FD4D5F" w:rsidRPr="00E47A57" w:rsidRDefault="00DF1812" w:rsidP="00D735CE">
      <w:pPr>
        <w:numPr>
          <w:ilvl w:val="0"/>
          <w:numId w:val="4"/>
        </w:numPr>
        <w:tabs>
          <w:tab w:val="clear" w:pos="720"/>
          <w:tab w:val="num" w:pos="180"/>
        </w:tabs>
        <w:ind w:left="0" w:firstLine="709"/>
        <w:jc w:val="both"/>
      </w:pPr>
      <w:r w:rsidRPr="00E47A57">
        <w:t>р</w:t>
      </w:r>
      <w:r w:rsidR="00FD4D5F" w:rsidRPr="00E47A57">
        <w:t>азработка экологических стандартов водных ресурсов.</w:t>
      </w:r>
    </w:p>
    <w:p w:rsidR="00FD4D5F" w:rsidRPr="00E47A57" w:rsidRDefault="00FD4D5F" w:rsidP="00D735CE">
      <w:pPr>
        <w:numPr>
          <w:ilvl w:val="0"/>
          <w:numId w:val="4"/>
        </w:numPr>
        <w:tabs>
          <w:tab w:val="clear" w:pos="720"/>
          <w:tab w:val="num" w:pos="180"/>
        </w:tabs>
        <w:ind w:left="0" w:firstLine="709"/>
        <w:jc w:val="both"/>
      </w:pPr>
      <w:r w:rsidRPr="00E47A57">
        <w:t>реабилитация ирригационных, коллекто</w:t>
      </w:r>
      <w:r w:rsidR="00DF1812" w:rsidRPr="00E47A57">
        <w:t>рно-дренажных систем и насосных станций.</w:t>
      </w:r>
    </w:p>
    <w:p w:rsidR="00C531C5" w:rsidRPr="00E47A57" w:rsidRDefault="00C531C5" w:rsidP="00D735CE">
      <w:pPr>
        <w:ind w:firstLine="709"/>
        <w:jc w:val="center"/>
        <w:rPr>
          <w:b/>
          <w:lang w:val="en-US"/>
        </w:rPr>
      </w:pPr>
    </w:p>
    <w:p w:rsidR="004E583C" w:rsidRPr="00E47A57" w:rsidRDefault="004E583C" w:rsidP="00D735CE">
      <w:pPr>
        <w:pStyle w:val="2"/>
        <w:spacing w:before="0" w:after="0"/>
        <w:ind w:firstLine="709"/>
        <w:rPr>
          <w:rFonts w:ascii="Times New Roman" w:hAnsi="Times New Roman" w:cs="Times New Roman"/>
        </w:rPr>
      </w:pPr>
      <w:bookmarkStart w:id="22" w:name="_Toc150052858"/>
      <w:bookmarkStart w:id="23" w:name="_Toc150057689"/>
      <w:bookmarkStart w:id="24" w:name="_Toc150158720"/>
      <w:r w:rsidRPr="00E47A57">
        <w:rPr>
          <w:rFonts w:ascii="Times New Roman" w:hAnsi="Times New Roman" w:cs="Times New Roman"/>
        </w:rPr>
        <w:t>2.3</w:t>
      </w:r>
      <w:r w:rsidRPr="00E47A57">
        <w:rPr>
          <w:rFonts w:ascii="Times New Roman" w:hAnsi="Times New Roman" w:cs="Times New Roman"/>
        </w:rPr>
        <w:tab/>
        <w:t>Состояние атмосферного воздуха</w:t>
      </w:r>
      <w:bookmarkEnd w:id="22"/>
      <w:bookmarkEnd w:id="23"/>
      <w:bookmarkEnd w:id="24"/>
    </w:p>
    <w:p w:rsidR="00806A15" w:rsidRPr="00E47A57" w:rsidRDefault="00806A15" w:rsidP="00D735CE">
      <w:pPr>
        <w:ind w:firstLine="709"/>
      </w:pPr>
      <w:r w:rsidRPr="00E47A57">
        <w:t>Загрязнение воздуха представляет собой наиболее серьезную проблему для здоровья людей краткосрочного и среднесрочного характера, связанн</w:t>
      </w:r>
      <w:r w:rsidR="00F3597C" w:rsidRPr="00E47A57">
        <w:t>ую с состоянием окружающей среды</w:t>
      </w:r>
      <w:r w:rsidRPr="00E47A57">
        <w:t xml:space="preserve">. Качество атмосферного воздуха является ключевым </w:t>
      </w:r>
      <w:r w:rsidR="00F3597C" w:rsidRPr="00E47A57">
        <w:t xml:space="preserve">фактором </w:t>
      </w:r>
      <w:r w:rsidRPr="00E47A57">
        <w:t>состояния здоровья человека. В результате проведенного комплекса воздухоохраных мероприятии выброс вредных веществ в атмосферу от стационарных источников сократились первом полугодии 2006 года на 10</w:t>
      </w:r>
      <w:r w:rsidR="00FD4D5F" w:rsidRPr="00E47A57">
        <w:t xml:space="preserve"> % по сравнению соответствующим</w:t>
      </w:r>
      <w:r w:rsidRPr="00E47A57">
        <w:t xml:space="preserve"> периодом прошлого года.</w:t>
      </w:r>
    </w:p>
    <w:p w:rsidR="00795E54" w:rsidRPr="00E47A57" w:rsidRDefault="004E583C" w:rsidP="00D735CE">
      <w:pPr>
        <w:ind w:firstLine="709"/>
        <w:jc w:val="right"/>
        <w:rPr>
          <w:i/>
        </w:rPr>
      </w:pPr>
      <w:r w:rsidRPr="00E47A57">
        <w:rPr>
          <w:i/>
        </w:rPr>
        <w:t>О состоянии нормирования выбросов вредных</w:t>
      </w:r>
    </w:p>
    <w:p w:rsidR="00795E54" w:rsidRPr="00E47A57" w:rsidRDefault="004E583C" w:rsidP="00D735CE">
      <w:pPr>
        <w:ind w:firstLine="709"/>
        <w:jc w:val="right"/>
        <w:rPr>
          <w:i/>
        </w:rPr>
      </w:pPr>
      <w:r w:rsidRPr="00E47A57">
        <w:rPr>
          <w:i/>
        </w:rPr>
        <w:t xml:space="preserve"> </w:t>
      </w:r>
      <w:r w:rsidR="00795E54" w:rsidRPr="00E47A57">
        <w:rPr>
          <w:i/>
        </w:rPr>
        <w:t>в</w:t>
      </w:r>
      <w:r w:rsidRPr="00E47A57">
        <w:rPr>
          <w:i/>
        </w:rPr>
        <w:t>еществ, в атмосферный воздух</w:t>
      </w:r>
      <w:r w:rsidR="00795E54" w:rsidRPr="00E47A57">
        <w:rPr>
          <w:i/>
        </w:rPr>
        <w:t xml:space="preserve"> </w:t>
      </w:r>
    </w:p>
    <w:tbl>
      <w:tblPr>
        <w:tblStyle w:val="a6"/>
        <w:tblpPr w:leftFromText="180" w:rightFromText="180" w:vertAnchor="text" w:horzAnchor="margin" w:tblpY="1499"/>
        <w:tblW w:w="10029" w:type="dxa"/>
        <w:tblInd w:w="0" w:type="dxa"/>
        <w:tblLayout w:type="fixed"/>
        <w:tblLook w:val="01E0"/>
      </w:tblPr>
      <w:tblGrid>
        <w:gridCol w:w="1433"/>
        <w:gridCol w:w="1635"/>
        <w:gridCol w:w="1251"/>
        <w:gridCol w:w="1539"/>
        <w:gridCol w:w="1058"/>
        <w:gridCol w:w="1443"/>
        <w:gridCol w:w="1670"/>
      </w:tblGrid>
      <w:tr w:rsidR="00382934" w:rsidRPr="00E47A57">
        <w:trPr>
          <w:trHeight w:val="1338"/>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r w:rsidRPr="00E47A57">
              <w:t>Город, район</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7"/>
              <w:jc w:val="center"/>
            </w:pPr>
            <w:r w:rsidRPr="00E47A57">
              <w:t>Имеют выбросов вредных веществ в атмосферный воздух</w:t>
            </w:r>
          </w:p>
        </w:tc>
        <w:tc>
          <w:tcPr>
            <w:tcW w:w="2597" w:type="dxa"/>
            <w:gridSpan w:val="2"/>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1"/>
            </w:pPr>
            <w:r w:rsidRPr="00E47A57">
              <w:t>Имеют  утверждение нормативы ПДВ вредных веществ в атмосферный воздух</w:t>
            </w:r>
          </w:p>
        </w:tc>
        <w:tc>
          <w:tcPr>
            <w:tcW w:w="3113" w:type="dxa"/>
            <w:gridSpan w:val="2"/>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44"/>
              <w:jc w:val="center"/>
            </w:pPr>
            <w:r w:rsidRPr="00E47A57">
              <w:t>Из них</w:t>
            </w:r>
          </w:p>
          <w:p w:rsidR="00382934" w:rsidRPr="00E47A57" w:rsidRDefault="00382934" w:rsidP="00382934">
            <w:pPr>
              <w:ind w:firstLine="44"/>
              <w:jc w:val="center"/>
            </w:pPr>
            <w:r w:rsidRPr="00E47A57">
              <w:t>нормативы</w:t>
            </w:r>
          </w:p>
          <w:p w:rsidR="00382934" w:rsidRPr="00E47A57" w:rsidRDefault="00382934" w:rsidP="00382934">
            <w:pPr>
              <w:ind w:firstLine="44"/>
              <w:jc w:val="center"/>
            </w:pPr>
            <w:r w:rsidRPr="00E47A57">
              <w:t>ПДВ (ВСВ)</w:t>
            </w:r>
          </w:p>
          <w:p w:rsidR="00382934" w:rsidRPr="00E47A57" w:rsidRDefault="00382934" w:rsidP="00382934">
            <w:pPr>
              <w:ind w:firstLine="44"/>
              <w:jc w:val="center"/>
            </w:pPr>
            <w:r w:rsidRPr="00E47A57">
              <w:t>утвержденный</w:t>
            </w:r>
          </w:p>
          <w:p w:rsidR="00382934" w:rsidRPr="00E47A57" w:rsidRDefault="00382934" w:rsidP="00382934">
            <w:pPr>
              <w:ind w:firstLine="44"/>
              <w:jc w:val="center"/>
            </w:pPr>
            <w:r w:rsidRPr="00E47A57">
              <w:t xml:space="preserve">в </w:t>
            </w:r>
            <w:smartTag w:uri="urn:schemas-microsoft-com:office:smarttags" w:element="metricconverter">
              <w:smartTagPr>
                <w:attr w:name="ProductID" w:val="2006 г"/>
              </w:smartTagPr>
              <w:r w:rsidRPr="00E47A57">
                <w:t>2006 г</w:t>
              </w:r>
            </w:smartTag>
          </w:p>
        </w:tc>
      </w:tr>
      <w:tr w:rsidR="00382934" w:rsidRPr="00E47A57">
        <w:trPr>
          <w:trHeight w:val="134"/>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934" w:rsidRPr="00E47A57" w:rsidRDefault="00382934" w:rsidP="00382934"/>
        </w:tc>
        <w:tc>
          <w:tcPr>
            <w:tcW w:w="1635"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7"/>
            </w:pPr>
            <w:r w:rsidRPr="00E47A57">
              <w:t>Количество предприятии (источников)</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hanging="68"/>
            </w:pPr>
            <w:r w:rsidRPr="00E47A57">
              <w:t>Валовых выброс</w:t>
            </w:r>
          </w:p>
          <w:p w:rsidR="00382934" w:rsidRPr="00E47A57" w:rsidRDefault="00382934" w:rsidP="00382934">
            <w:pPr>
              <w:ind w:firstLine="52"/>
            </w:pPr>
            <w:r w:rsidRPr="00E47A57">
              <w:t>(тыс. тон)</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1"/>
            </w:pPr>
            <w:r w:rsidRPr="00E47A57">
              <w:t>Количество предприятии</w:t>
            </w:r>
          </w:p>
          <w:p w:rsidR="00382934" w:rsidRPr="00E47A57" w:rsidRDefault="00382934" w:rsidP="00382934">
            <w:pPr>
              <w:ind w:firstLine="1"/>
            </w:pPr>
            <w:r w:rsidRPr="00E47A57">
              <w:t>(источников</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22"/>
            </w:pPr>
            <w:r w:rsidRPr="00E47A57">
              <w:t>Валовых выброс</w:t>
            </w:r>
          </w:p>
          <w:p w:rsidR="00382934" w:rsidRPr="00E47A57" w:rsidRDefault="00382934" w:rsidP="00382934">
            <w:pPr>
              <w:ind w:firstLine="22"/>
            </w:pPr>
            <w:r w:rsidRPr="00E47A57">
              <w:t>(тыс. тон)</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hanging="76"/>
            </w:pPr>
            <w:r w:rsidRPr="00E47A57">
              <w:t>Количество предприятии</w:t>
            </w:r>
          </w:p>
          <w:p w:rsidR="00382934" w:rsidRPr="00E47A57" w:rsidRDefault="00382934" w:rsidP="00382934">
            <w:pPr>
              <w:ind w:hanging="76"/>
            </w:pPr>
            <w:r w:rsidRPr="00E47A57">
              <w:t>(источников</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41"/>
            </w:pPr>
            <w:r w:rsidRPr="00E47A57">
              <w:t>Валовых выброс</w:t>
            </w:r>
          </w:p>
          <w:p w:rsidR="00382934" w:rsidRPr="00E47A57" w:rsidRDefault="00382934" w:rsidP="00382934">
            <w:pPr>
              <w:ind w:firstLine="41"/>
            </w:pPr>
            <w:r w:rsidRPr="00E47A57">
              <w:t>(тыс тон)</w:t>
            </w:r>
          </w:p>
        </w:tc>
      </w:tr>
      <w:tr w:rsidR="00382934" w:rsidRPr="00E47A57">
        <w:trPr>
          <w:trHeight w:val="1280"/>
        </w:trPr>
        <w:tc>
          <w:tcPr>
            <w:tcW w:w="1433"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r w:rsidRPr="00E47A57">
              <w:t>Душанбе</w:t>
            </w:r>
          </w:p>
          <w:p w:rsidR="00382934" w:rsidRPr="00E47A57" w:rsidRDefault="00382934" w:rsidP="00382934">
            <w:r w:rsidRPr="00E47A57">
              <w:t>Хатлон</w:t>
            </w:r>
          </w:p>
          <w:p w:rsidR="00382934" w:rsidRPr="00E47A57" w:rsidRDefault="00382934" w:rsidP="00382934">
            <w:r w:rsidRPr="00E47A57">
              <w:t>Сугд</w:t>
            </w:r>
          </w:p>
          <w:p w:rsidR="00382934" w:rsidRPr="00E47A57" w:rsidRDefault="00382934" w:rsidP="00382934">
            <w:r w:rsidRPr="00E47A57">
              <w:t>ГБАО</w:t>
            </w:r>
          </w:p>
          <w:p w:rsidR="00382934" w:rsidRPr="00E47A57" w:rsidRDefault="00382934" w:rsidP="00382934">
            <w:r w:rsidRPr="00E47A57">
              <w:t>РРП</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7"/>
              <w:jc w:val="center"/>
            </w:pPr>
            <w:r w:rsidRPr="00E47A57">
              <w:t>612</w:t>
            </w:r>
          </w:p>
          <w:p w:rsidR="00382934" w:rsidRPr="00E47A57" w:rsidRDefault="00382934" w:rsidP="00382934">
            <w:pPr>
              <w:ind w:firstLine="7"/>
              <w:jc w:val="center"/>
            </w:pPr>
            <w:r w:rsidRPr="00E47A57">
              <w:t>296</w:t>
            </w:r>
          </w:p>
          <w:p w:rsidR="00382934" w:rsidRPr="00E47A57" w:rsidRDefault="00382934" w:rsidP="00382934">
            <w:pPr>
              <w:ind w:firstLine="7"/>
              <w:jc w:val="center"/>
            </w:pPr>
            <w:r w:rsidRPr="00E47A57">
              <w:t>344</w:t>
            </w:r>
          </w:p>
          <w:p w:rsidR="00382934" w:rsidRPr="00E47A57" w:rsidRDefault="00382934" w:rsidP="00382934">
            <w:pPr>
              <w:ind w:firstLine="7"/>
              <w:jc w:val="center"/>
            </w:pPr>
            <w:r w:rsidRPr="00E47A57">
              <w:t>5</w:t>
            </w:r>
          </w:p>
          <w:p w:rsidR="00382934" w:rsidRPr="00E47A57" w:rsidRDefault="00382934" w:rsidP="00382934">
            <w:pPr>
              <w:ind w:firstLine="7"/>
              <w:jc w:val="center"/>
            </w:pPr>
            <w:r w:rsidRPr="00E47A57">
              <w:t>259</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jc w:val="center"/>
            </w:pPr>
            <w:r w:rsidRPr="00E47A57">
              <w:t>6,05</w:t>
            </w:r>
          </w:p>
          <w:p w:rsidR="00382934" w:rsidRPr="00E47A57" w:rsidRDefault="00382934" w:rsidP="00382934">
            <w:pPr>
              <w:jc w:val="center"/>
            </w:pPr>
            <w:r w:rsidRPr="00E47A57">
              <w:t>3,91</w:t>
            </w:r>
          </w:p>
          <w:p w:rsidR="00382934" w:rsidRPr="00E47A57" w:rsidRDefault="00382934" w:rsidP="00382934">
            <w:pPr>
              <w:jc w:val="center"/>
            </w:pPr>
            <w:r w:rsidRPr="00E47A57">
              <w:t>4,55</w:t>
            </w:r>
          </w:p>
          <w:p w:rsidR="00382934" w:rsidRPr="00E47A57" w:rsidRDefault="00382934" w:rsidP="00382934">
            <w:pPr>
              <w:jc w:val="center"/>
            </w:pPr>
            <w:r w:rsidRPr="00E47A57">
              <w:t>0,066</w:t>
            </w:r>
          </w:p>
          <w:p w:rsidR="00382934" w:rsidRPr="00E47A57" w:rsidRDefault="00382934" w:rsidP="00382934">
            <w:pPr>
              <w:jc w:val="center"/>
            </w:pPr>
            <w:r w:rsidRPr="00E47A57">
              <w:t>3,42</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709"/>
              <w:jc w:val="center"/>
            </w:pPr>
            <w:r w:rsidRPr="00E47A57">
              <w:t>500</w:t>
            </w:r>
          </w:p>
          <w:p w:rsidR="00382934" w:rsidRPr="00E47A57" w:rsidRDefault="00382934" w:rsidP="00382934">
            <w:pPr>
              <w:ind w:firstLine="709"/>
              <w:jc w:val="center"/>
            </w:pPr>
            <w:r w:rsidRPr="00E47A57">
              <w:t>143</w:t>
            </w:r>
          </w:p>
          <w:p w:rsidR="00382934" w:rsidRPr="00E47A57" w:rsidRDefault="00382934" w:rsidP="00382934">
            <w:pPr>
              <w:ind w:firstLine="709"/>
              <w:jc w:val="center"/>
            </w:pPr>
            <w:r w:rsidRPr="00E47A57">
              <w:t>176</w:t>
            </w:r>
          </w:p>
          <w:p w:rsidR="00382934" w:rsidRPr="00E47A57" w:rsidRDefault="00382934" w:rsidP="00382934">
            <w:pPr>
              <w:ind w:firstLine="709"/>
              <w:jc w:val="center"/>
            </w:pPr>
            <w:r w:rsidRPr="00E47A57">
              <w:t>2</w:t>
            </w:r>
          </w:p>
          <w:p w:rsidR="00382934" w:rsidRPr="00E47A57" w:rsidRDefault="00382934" w:rsidP="00382934">
            <w:pPr>
              <w:ind w:firstLine="709"/>
              <w:jc w:val="center"/>
            </w:pPr>
            <w:r w:rsidRPr="00E47A57">
              <w:t>201</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22"/>
              <w:jc w:val="center"/>
            </w:pPr>
            <w:r w:rsidRPr="00E47A57">
              <w:t>3,65</w:t>
            </w:r>
          </w:p>
          <w:p w:rsidR="00382934" w:rsidRPr="00E47A57" w:rsidRDefault="00382934" w:rsidP="00382934">
            <w:pPr>
              <w:ind w:firstLine="22"/>
              <w:jc w:val="center"/>
            </w:pPr>
            <w:r w:rsidRPr="00E47A57">
              <w:t>1,89</w:t>
            </w:r>
          </w:p>
          <w:p w:rsidR="00382934" w:rsidRPr="00E47A57" w:rsidRDefault="00382934" w:rsidP="00382934">
            <w:pPr>
              <w:ind w:firstLine="22"/>
              <w:jc w:val="center"/>
            </w:pPr>
            <w:r w:rsidRPr="00E47A57">
              <w:t>2,33</w:t>
            </w:r>
          </w:p>
          <w:p w:rsidR="00382934" w:rsidRPr="00E47A57" w:rsidRDefault="00382934" w:rsidP="00382934">
            <w:pPr>
              <w:ind w:firstLine="22"/>
              <w:jc w:val="center"/>
            </w:pPr>
            <w:r w:rsidRPr="00E47A57">
              <w:t>0,026</w:t>
            </w:r>
          </w:p>
          <w:p w:rsidR="00382934" w:rsidRPr="00E47A57" w:rsidRDefault="00382934" w:rsidP="00382934">
            <w:pPr>
              <w:ind w:firstLine="22"/>
              <w:jc w:val="center"/>
            </w:pPr>
            <w:r w:rsidRPr="00E47A57">
              <w:t>2,66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hanging="76"/>
              <w:jc w:val="center"/>
            </w:pPr>
            <w:r w:rsidRPr="00E47A57">
              <w:t>22</w:t>
            </w:r>
          </w:p>
          <w:p w:rsidR="00382934" w:rsidRPr="00E47A57" w:rsidRDefault="00382934" w:rsidP="00382934">
            <w:pPr>
              <w:ind w:hanging="76"/>
              <w:jc w:val="center"/>
            </w:pPr>
            <w:r w:rsidRPr="00E47A57">
              <w:t>1</w:t>
            </w:r>
          </w:p>
          <w:p w:rsidR="00382934" w:rsidRPr="00E47A57" w:rsidRDefault="00382934" w:rsidP="00382934">
            <w:pPr>
              <w:ind w:hanging="76"/>
              <w:jc w:val="center"/>
            </w:pPr>
          </w:p>
          <w:p w:rsidR="00382934" w:rsidRPr="00E47A57" w:rsidRDefault="00382934" w:rsidP="00382934">
            <w:pPr>
              <w:ind w:hanging="76"/>
              <w:jc w:val="center"/>
            </w:pPr>
          </w:p>
          <w:p w:rsidR="00382934" w:rsidRPr="00E47A57" w:rsidRDefault="00382934" w:rsidP="00382934">
            <w:pPr>
              <w:ind w:hanging="76"/>
              <w:jc w:val="center"/>
            </w:pPr>
            <w:r w:rsidRPr="00E47A57">
              <w:t>15</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41"/>
              <w:jc w:val="center"/>
            </w:pPr>
            <w:r w:rsidRPr="00E47A57">
              <w:t>0,462</w:t>
            </w:r>
          </w:p>
          <w:p w:rsidR="00382934" w:rsidRPr="00E47A57" w:rsidRDefault="00382934" w:rsidP="00382934">
            <w:pPr>
              <w:ind w:firstLine="41"/>
              <w:jc w:val="center"/>
            </w:pPr>
            <w:r w:rsidRPr="00E47A57">
              <w:t>0,021</w:t>
            </w:r>
          </w:p>
          <w:p w:rsidR="00382934" w:rsidRPr="00E47A57" w:rsidRDefault="00382934" w:rsidP="00382934">
            <w:pPr>
              <w:ind w:firstLine="41"/>
              <w:jc w:val="center"/>
            </w:pPr>
          </w:p>
          <w:p w:rsidR="00382934" w:rsidRPr="00E47A57" w:rsidRDefault="00382934" w:rsidP="00382934">
            <w:pPr>
              <w:ind w:firstLine="41"/>
              <w:jc w:val="center"/>
            </w:pPr>
          </w:p>
          <w:p w:rsidR="00382934" w:rsidRPr="00E47A57" w:rsidRDefault="00382934" w:rsidP="00382934">
            <w:pPr>
              <w:ind w:firstLine="41"/>
              <w:jc w:val="center"/>
            </w:pPr>
            <w:r w:rsidRPr="00E47A57">
              <w:t>0,3115</w:t>
            </w:r>
          </w:p>
        </w:tc>
      </w:tr>
      <w:tr w:rsidR="00382934" w:rsidRPr="00E47A57">
        <w:trPr>
          <w:trHeight w:val="514"/>
        </w:trPr>
        <w:tc>
          <w:tcPr>
            <w:tcW w:w="1433"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r w:rsidRPr="00E47A57">
              <w:t>Всего по Республике</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7"/>
              <w:jc w:val="center"/>
            </w:pPr>
            <w:r w:rsidRPr="00E47A57">
              <w:t>1516</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jc w:val="center"/>
            </w:pPr>
            <w:r w:rsidRPr="00E47A57">
              <w:t>20,07</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709"/>
              <w:jc w:val="center"/>
            </w:pPr>
            <w:r w:rsidRPr="00E47A57">
              <w:t>1022</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22"/>
              <w:jc w:val="center"/>
            </w:pPr>
            <w:r w:rsidRPr="00E47A57">
              <w:t>13,53</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hanging="76"/>
              <w:jc w:val="center"/>
            </w:pPr>
            <w:r w:rsidRPr="00E47A57">
              <w:t>38</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382934" w:rsidRPr="00E47A57" w:rsidRDefault="00382934" w:rsidP="00382934">
            <w:pPr>
              <w:ind w:firstLine="41"/>
              <w:jc w:val="center"/>
            </w:pPr>
            <w:r w:rsidRPr="00E47A57">
              <w:t>0,798</w:t>
            </w:r>
          </w:p>
        </w:tc>
      </w:tr>
    </w:tbl>
    <w:p w:rsidR="004E583C" w:rsidRPr="00E47A57" w:rsidRDefault="00795E54" w:rsidP="00D735CE">
      <w:pPr>
        <w:ind w:firstLine="709"/>
        <w:jc w:val="right"/>
        <w:rPr>
          <w:i/>
        </w:rPr>
      </w:pPr>
      <w:r w:rsidRPr="00E47A57">
        <w:rPr>
          <w:i/>
        </w:rPr>
        <w:t xml:space="preserve">Таблица 2.3.1 </w:t>
      </w:r>
    </w:p>
    <w:p w:rsidR="004E583C" w:rsidRPr="00E47A57" w:rsidRDefault="004E583C" w:rsidP="00D735CE">
      <w:pPr>
        <w:ind w:firstLine="709"/>
        <w:rPr>
          <w:i/>
        </w:rPr>
      </w:pPr>
      <w:r w:rsidRPr="00E47A57">
        <w:rPr>
          <w:i/>
        </w:rPr>
        <w:t>Источник: госинспекция за использованием и охраной атмосферного воздуха</w:t>
      </w:r>
    </w:p>
    <w:p w:rsidR="004E583C" w:rsidRPr="00E47A57" w:rsidRDefault="004E583C" w:rsidP="00D735CE">
      <w:pPr>
        <w:ind w:firstLine="709"/>
        <w:rPr>
          <w:b/>
          <w:i/>
        </w:rPr>
      </w:pPr>
    </w:p>
    <w:p w:rsidR="004E583C" w:rsidRPr="00E47A57" w:rsidRDefault="004E583C" w:rsidP="00D735CE">
      <w:pPr>
        <w:ind w:firstLine="709"/>
        <w:jc w:val="right"/>
        <w:rPr>
          <w:i/>
        </w:rPr>
      </w:pPr>
      <w:r w:rsidRPr="00E47A57">
        <w:rPr>
          <w:i/>
        </w:rPr>
        <w:t xml:space="preserve">О выбросах загрязняющих веществ в атмосферу за январь-июль </w:t>
      </w:r>
      <w:smartTag w:uri="urn:schemas-microsoft-com:office:smarttags" w:element="metricconverter">
        <w:smartTagPr>
          <w:attr w:name="ProductID" w:val="2006 г"/>
        </w:smartTagPr>
        <w:r w:rsidRPr="00E47A57">
          <w:rPr>
            <w:i/>
          </w:rPr>
          <w:t>2006 г</w:t>
        </w:r>
      </w:smartTag>
      <w:r w:rsidRPr="00E47A57">
        <w:rPr>
          <w:i/>
        </w:rPr>
        <w:t>.</w:t>
      </w:r>
    </w:p>
    <w:p w:rsidR="00C531C5" w:rsidRPr="00E47A57" w:rsidRDefault="00C531C5" w:rsidP="00D735CE">
      <w:pPr>
        <w:ind w:firstLine="709"/>
        <w:jc w:val="right"/>
        <w:rPr>
          <w:i/>
        </w:rPr>
      </w:pPr>
      <w:r w:rsidRPr="00E47A57">
        <w:rPr>
          <w:i/>
        </w:rPr>
        <w:t xml:space="preserve">Таблица 2.3.2 </w:t>
      </w:r>
    </w:p>
    <w:tbl>
      <w:tblPr>
        <w:tblStyle w:val="a6"/>
        <w:tblW w:w="0" w:type="auto"/>
        <w:tblInd w:w="0" w:type="dxa"/>
        <w:tblLook w:val="01E0"/>
      </w:tblPr>
      <w:tblGrid>
        <w:gridCol w:w="1990"/>
        <w:gridCol w:w="1820"/>
        <w:gridCol w:w="1424"/>
        <w:gridCol w:w="1456"/>
        <w:gridCol w:w="1279"/>
        <w:gridCol w:w="1318"/>
      </w:tblGrid>
      <w:tr w:rsidR="004E583C" w:rsidRPr="00E47A57">
        <w:tc>
          <w:tcPr>
            <w:tcW w:w="1990" w:type="dxa"/>
            <w:vMerge w:val="restart"/>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Наименовании населенных пунктов</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18"/>
            </w:pPr>
            <w:r w:rsidRPr="00E47A57">
              <w:t>Количество предприятия имеющих выбросы</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Улавливание обезвреживание вредных веществ (тыс. тонн)</w:t>
            </w:r>
          </w:p>
        </w:tc>
        <w:tc>
          <w:tcPr>
            <w:tcW w:w="2597" w:type="dxa"/>
            <w:gridSpan w:val="2"/>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firstLine="21"/>
              <w:jc w:val="center"/>
            </w:pPr>
            <w:r w:rsidRPr="00E47A57">
              <w:t>Всего выброшено в атмосферу вредных выбросов (тыс. тонн)</w:t>
            </w:r>
          </w:p>
        </w:tc>
      </w:tr>
      <w:tr w:rsidR="004E583C" w:rsidRPr="00E47A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E583C" w:rsidRPr="00E47A57" w:rsidRDefault="004E583C" w:rsidP="00D735CE">
            <w:pPr>
              <w:ind w:firstLine="709"/>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E583C" w:rsidRPr="00E47A57" w:rsidRDefault="004E583C" w:rsidP="00D735CE">
            <w:pPr>
              <w:ind w:firstLine="709"/>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90"/>
              <w:jc w:val="center"/>
            </w:pPr>
            <w:r w:rsidRPr="00E47A57">
              <w:t>2006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2005</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90"/>
              <w:jc w:val="center"/>
            </w:pPr>
            <w:r w:rsidRPr="00E47A57">
              <w:t>2006</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pPr>
            <w:r w:rsidRPr="00E47A57">
              <w:t>2005</w:t>
            </w:r>
          </w:p>
        </w:tc>
      </w:tr>
      <w:tr w:rsidR="004E583C" w:rsidRPr="00E47A57">
        <w:tc>
          <w:tcPr>
            <w:tcW w:w="199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Душанбе</w:t>
            </w:r>
          </w:p>
          <w:p w:rsidR="004E583C" w:rsidRPr="00E47A57" w:rsidRDefault="004E583C" w:rsidP="00513B4F">
            <w:pPr>
              <w:jc w:val="center"/>
            </w:pPr>
            <w:r w:rsidRPr="00E47A57">
              <w:t>Хатлон</w:t>
            </w:r>
          </w:p>
          <w:p w:rsidR="004E583C" w:rsidRPr="00E47A57" w:rsidRDefault="004E583C" w:rsidP="00513B4F">
            <w:pPr>
              <w:jc w:val="center"/>
            </w:pPr>
            <w:r w:rsidRPr="00E47A57">
              <w:t>Сугд</w:t>
            </w:r>
          </w:p>
          <w:p w:rsidR="004E583C" w:rsidRPr="00E47A57" w:rsidRDefault="004E583C" w:rsidP="00513B4F">
            <w:pPr>
              <w:jc w:val="center"/>
            </w:pPr>
            <w:r w:rsidRPr="00E47A57">
              <w:t>ГБАО</w:t>
            </w:r>
          </w:p>
          <w:p w:rsidR="004E583C" w:rsidRPr="00E47A57" w:rsidRDefault="004E583C" w:rsidP="00513B4F">
            <w:pPr>
              <w:jc w:val="center"/>
            </w:pPr>
            <w:r w:rsidRPr="00E47A57">
              <w:t>РРП</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190"/>
              <w:jc w:val="center"/>
            </w:pPr>
            <w:r w:rsidRPr="00E47A57">
              <w:t>612</w:t>
            </w:r>
          </w:p>
          <w:p w:rsidR="004E583C" w:rsidRPr="00E47A57" w:rsidRDefault="004E583C" w:rsidP="00513B4F">
            <w:pPr>
              <w:ind w:hanging="190"/>
              <w:jc w:val="center"/>
            </w:pPr>
            <w:r w:rsidRPr="00E47A57">
              <w:t>296</w:t>
            </w:r>
          </w:p>
          <w:p w:rsidR="004E583C" w:rsidRPr="00E47A57" w:rsidRDefault="004E583C" w:rsidP="00513B4F">
            <w:pPr>
              <w:ind w:hanging="190"/>
              <w:jc w:val="center"/>
            </w:pPr>
            <w:r w:rsidRPr="00E47A57">
              <w:t>344</w:t>
            </w:r>
          </w:p>
          <w:p w:rsidR="004E583C" w:rsidRPr="00E47A57" w:rsidRDefault="004E583C" w:rsidP="00513B4F">
            <w:pPr>
              <w:ind w:hanging="190"/>
              <w:jc w:val="center"/>
            </w:pPr>
            <w:r w:rsidRPr="00E47A57">
              <w:t>5</w:t>
            </w:r>
          </w:p>
          <w:p w:rsidR="004E583C" w:rsidRPr="00E47A57" w:rsidRDefault="004E583C" w:rsidP="00513B4F">
            <w:pPr>
              <w:ind w:hanging="190"/>
              <w:jc w:val="center"/>
            </w:pPr>
            <w:r w:rsidRPr="00E47A57">
              <w:t>259</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90"/>
              <w:jc w:val="center"/>
            </w:pPr>
            <w:r w:rsidRPr="00E47A57">
              <w:t>20,1</w:t>
            </w:r>
          </w:p>
          <w:p w:rsidR="004E583C" w:rsidRPr="00E47A57" w:rsidRDefault="004E583C" w:rsidP="00513B4F">
            <w:pPr>
              <w:ind w:hanging="90"/>
              <w:jc w:val="center"/>
            </w:pPr>
            <w:r w:rsidRPr="00E47A57">
              <w:t>9,7</w:t>
            </w:r>
          </w:p>
          <w:p w:rsidR="004E583C" w:rsidRPr="00E47A57" w:rsidRDefault="004E583C" w:rsidP="00513B4F">
            <w:pPr>
              <w:ind w:hanging="90"/>
              <w:jc w:val="center"/>
            </w:pPr>
            <w:r w:rsidRPr="00E47A57">
              <w:t>11,3</w:t>
            </w:r>
          </w:p>
          <w:p w:rsidR="004E583C" w:rsidRPr="00E47A57" w:rsidRDefault="004E583C" w:rsidP="00513B4F">
            <w:pPr>
              <w:ind w:hanging="90"/>
              <w:jc w:val="center"/>
            </w:pPr>
            <w:r w:rsidRPr="00E47A57">
              <w:t>0,16</w:t>
            </w:r>
          </w:p>
          <w:p w:rsidR="004E583C" w:rsidRPr="00E47A57" w:rsidRDefault="004E583C" w:rsidP="00513B4F">
            <w:pPr>
              <w:ind w:hanging="90"/>
              <w:jc w:val="center"/>
            </w:pPr>
            <w:r w:rsidRPr="00E47A57">
              <w:t>8,5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26,8</w:t>
            </w:r>
          </w:p>
          <w:p w:rsidR="004E583C" w:rsidRPr="00E47A57" w:rsidRDefault="004E583C" w:rsidP="00513B4F">
            <w:pPr>
              <w:jc w:val="center"/>
            </w:pPr>
            <w:r w:rsidRPr="00E47A57">
              <w:t>12,9</w:t>
            </w:r>
          </w:p>
          <w:p w:rsidR="004E583C" w:rsidRPr="00E47A57" w:rsidRDefault="004E583C" w:rsidP="00513B4F">
            <w:pPr>
              <w:jc w:val="center"/>
            </w:pPr>
            <w:r w:rsidRPr="00E47A57">
              <w:t>15,06</w:t>
            </w:r>
          </w:p>
          <w:p w:rsidR="004E583C" w:rsidRPr="00E47A57" w:rsidRDefault="004E583C" w:rsidP="00513B4F">
            <w:pPr>
              <w:jc w:val="center"/>
            </w:pPr>
            <w:r w:rsidRPr="00E47A57">
              <w:t>0,21</w:t>
            </w:r>
          </w:p>
          <w:p w:rsidR="004E583C" w:rsidRPr="00E47A57" w:rsidRDefault="004E583C" w:rsidP="00513B4F">
            <w:pPr>
              <w:jc w:val="center"/>
            </w:pPr>
            <w:r w:rsidRPr="00E47A57">
              <w:t>11,3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90"/>
              <w:jc w:val="center"/>
            </w:pPr>
            <w:r w:rsidRPr="00E47A57">
              <w:t>10,4</w:t>
            </w:r>
          </w:p>
          <w:p w:rsidR="004E583C" w:rsidRPr="00E47A57" w:rsidRDefault="004E583C" w:rsidP="00513B4F">
            <w:pPr>
              <w:ind w:hanging="90"/>
              <w:jc w:val="center"/>
            </w:pPr>
            <w:r w:rsidRPr="00E47A57">
              <w:t>5,03</w:t>
            </w:r>
          </w:p>
          <w:p w:rsidR="004E583C" w:rsidRPr="00E47A57" w:rsidRDefault="004E583C" w:rsidP="00513B4F">
            <w:pPr>
              <w:ind w:hanging="90"/>
              <w:jc w:val="center"/>
            </w:pPr>
            <w:r w:rsidRPr="00E47A57">
              <w:t>5,85</w:t>
            </w:r>
          </w:p>
          <w:p w:rsidR="004E583C" w:rsidRPr="00E47A57" w:rsidRDefault="004E583C" w:rsidP="00513B4F">
            <w:pPr>
              <w:ind w:hanging="90"/>
              <w:jc w:val="center"/>
            </w:pPr>
            <w:r w:rsidRPr="00E47A57">
              <w:t>0,08</w:t>
            </w:r>
          </w:p>
          <w:p w:rsidR="004E583C" w:rsidRPr="00E47A57" w:rsidRDefault="004E583C" w:rsidP="00513B4F">
            <w:pPr>
              <w:ind w:hanging="90"/>
              <w:jc w:val="center"/>
            </w:pPr>
            <w:r w:rsidRPr="00E47A57">
              <w:t>4,40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firstLine="709"/>
              <w:jc w:val="center"/>
            </w:pPr>
            <w:r w:rsidRPr="00E47A57">
              <w:t>13,88</w:t>
            </w:r>
          </w:p>
          <w:p w:rsidR="004E583C" w:rsidRPr="00E47A57" w:rsidRDefault="004E583C" w:rsidP="00513B4F">
            <w:pPr>
              <w:ind w:firstLine="709"/>
              <w:jc w:val="center"/>
            </w:pPr>
            <w:r w:rsidRPr="00E47A57">
              <w:t>6,71</w:t>
            </w:r>
          </w:p>
          <w:p w:rsidR="004E583C" w:rsidRPr="00E47A57" w:rsidRDefault="004E583C" w:rsidP="00513B4F">
            <w:pPr>
              <w:ind w:firstLine="709"/>
              <w:jc w:val="center"/>
            </w:pPr>
            <w:r w:rsidRPr="00E47A57">
              <w:t>7,8</w:t>
            </w:r>
          </w:p>
          <w:p w:rsidR="004E583C" w:rsidRPr="00E47A57" w:rsidRDefault="004E583C" w:rsidP="00513B4F">
            <w:pPr>
              <w:ind w:firstLine="709"/>
              <w:jc w:val="center"/>
            </w:pPr>
            <w:r w:rsidRPr="00E47A57">
              <w:t>0,11</w:t>
            </w:r>
          </w:p>
          <w:p w:rsidR="004E583C" w:rsidRPr="00E47A57" w:rsidRDefault="004E583C" w:rsidP="00513B4F">
            <w:pPr>
              <w:ind w:firstLine="709"/>
              <w:jc w:val="center"/>
            </w:pPr>
            <w:r w:rsidRPr="00E47A57">
              <w:t>5,87</w:t>
            </w:r>
          </w:p>
        </w:tc>
      </w:tr>
      <w:tr w:rsidR="004E583C" w:rsidRPr="00E47A57">
        <w:tc>
          <w:tcPr>
            <w:tcW w:w="199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РТ</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190"/>
              <w:jc w:val="center"/>
            </w:pPr>
            <w:r w:rsidRPr="00E47A57">
              <w:t>1516</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90"/>
              <w:jc w:val="center"/>
            </w:pPr>
            <w:r w:rsidRPr="00E47A57">
              <w:t>49,8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jc w:val="center"/>
            </w:pPr>
            <w:r w:rsidRPr="00E47A57">
              <w:t>66,4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hanging="90"/>
              <w:jc w:val="center"/>
            </w:pPr>
            <w:r w:rsidRPr="00E47A57">
              <w:t>25,8</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513B4F">
            <w:pPr>
              <w:ind w:firstLine="709"/>
              <w:jc w:val="center"/>
            </w:pPr>
            <w:r w:rsidRPr="00E47A57">
              <w:t>34,4</w:t>
            </w:r>
          </w:p>
        </w:tc>
      </w:tr>
    </w:tbl>
    <w:p w:rsidR="004E583C" w:rsidRPr="00E47A57" w:rsidRDefault="004E583C" w:rsidP="00D735CE">
      <w:pPr>
        <w:ind w:firstLine="709"/>
        <w:rPr>
          <w:i/>
        </w:rPr>
      </w:pPr>
      <w:r w:rsidRPr="00E47A57">
        <w:rPr>
          <w:i/>
        </w:rPr>
        <w:t>Источник: госинспекция за использованием и охраной атмосферного воздуха</w:t>
      </w:r>
    </w:p>
    <w:p w:rsidR="00F3597C" w:rsidRPr="00E47A57" w:rsidRDefault="00F3597C" w:rsidP="00D735CE">
      <w:pPr>
        <w:ind w:firstLine="709"/>
        <w:rPr>
          <w:i/>
        </w:rPr>
      </w:pPr>
    </w:p>
    <w:p w:rsidR="0045047A" w:rsidRPr="00E47A57" w:rsidRDefault="00FD4D5F" w:rsidP="00D735CE">
      <w:pPr>
        <w:ind w:firstLine="709"/>
        <w:jc w:val="both"/>
      </w:pPr>
      <w:r w:rsidRPr="00E47A57">
        <w:t>Основным источником загрязнения атмосферного воздуха остаётся автомобильный транспорт – это более 70 % от общих выбросов загрязняющих веществ. Наметившиеся тенденции темпов роста промышленного производства дают основания прогнозировать увеличение объёмов выбросов, так как во  всех отраслях экономики практически не решаются вопросы внедрения чистых технологий, эффективной пыле- и газоочистки.</w:t>
      </w:r>
    </w:p>
    <w:p w:rsidR="00F260B1" w:rsidRPr="00E47A57" w:rsidRDefault="004E583C" w:rsidP="00D735CE">
      <w:pPr>
        <w:ind w:firstLine="709"/>
        <w:jc w:val="both"/>
      </w:pPr>
      <w:r w:rsidRPr="00E47A57">
        <w:t xml:space="preserve">Всего выброшено вредных веществ на период январь-июль </w:t>
      </w:r>
      <w:smartTag w:uri="urn:schemas-microsoft-com:office:smarttags" w:element="metricconverter">
        <w:smartTagPr>
          <w:attr w:name="ProductID" w:val="2006 г"/>
        </w:smartTagPr>
        <w:r w:rsidRPr="00E47A57">
          <w:t>2006 г</w:t>
        </w:r>
      </w:smartTag>
      <w:r w:rsidRPr="00E47A57">
        <w:t xml:space="preserve">  в атмосферный воздух Республики Таджикистан 25,8 тыс. тонн при наличии 1516 едини</w:t>
      </w:r>
      <w:r w:rsidR="0045047A" w:rsidRPr="00E47A57">
        <w:t>ц предприятий. Наиболее большое</w:t>
      </w:r>
      <w:r w:rsidRPr="00E47A57">
        <w:t xml:space="preserve"> количество выбросов вредных веществ приходится на города Душанбе, Турсунзода, Хучанд и.  т.д. Доля Районов Республиканского Подчине</w:t>
      </w:r>
      <w:r w:rsidR="00806A15" w:rsidRPr="00E47A57">
        <w:t>ния (РРП) составляет 17,05 % общ</w:t>
      </w:r>
      <w:r w:rsidRPr="00E47A57">
        <w:t>ей величине выбросов. С</w:t>
      </w:r>
      <w:r w:rsidR="00795E54" w:rsidRPr="00E47A57">
        <w:t xml:space="preserve">ледует отметить, что основным </w:t>
      </w:r>
      <w:r w:rsidRPr="00E47A57">
        <w:t>вкладчиком в загрязнении атмосферного воздуха республики являются транспортные средства. Предприятия, из числа Алюминиевый завод «ТаДаЗ» ежегодно для усовершенствования своих очистных сооружений ежегодно тратить около 5-6 миллионов сомони. Государственное унитарное предприятие «Таджикцемент» уже предусматривает около 250 тыс. сомони для покупки очистных сооружений. На сегодняшний день валовый выброс по республике составляет 224,55 тыс. тонн, из них промышленность 53,54 тыс. тонн, остальные 171,01 тыс. тонн на долю автомобильного транспорта, что составляет 76% всего выбросов вредных веществ.</w:t>
      </w:r>
    </w:p>
    <w:p w:rsidR="007923AF" w:rsidRPr="00E47A57" w:rsidRDefault="007923AF" w:rsidP="00D735CE">
      <w:pPr>
        <w:ind w:firstLine="709"/>
        <w:jc w:val="both"/>
      </w:pPr>
      <w:r w:rsidRPr="00E47A57">
        <w:t>Действующие стандарты по охране воздуха основываются на стандартах</w:t>
      </w:r>
      <w:r w:rsidR="00F3597C" w:rsidRPr="00E47A57">
        <w:t xml:space="preserve"> ГОСТ бывшего Советского союза,</w:t>
      </w:r>
      <w:r w:rsidRPr="00E47A57">
        <w:t xml:space="preserve"> не обновлялись с </w:t>
      </w:r>
      <w:smartTag w:uri="urn:schemas-microsoft-com:office:smarttags" w:element="metricconverter">
        <w:smartTagPr>
          <w:attr w:name="ProductID" w:val="1989 г"/>
        </w:smartTagPr>
        <w:r w:rsidRPr="00E47A57">
          <w:t>1989 г</w:t>
        </w:r>
      </w:smartTag>
      <w:r w:rsidRPr="00E47A57">
        <w:t xml:space="preserve">, </w:t>
      </w:r>
      <w:r w:rsidR="00F3597C" w:rsidRPr="00E47A57">
        <w:t xml:space="preserve">и </w:t>
      </w:r>
      <w:r w:rsidRPr="00E47A57">
        <w:t xml:space="preserve">которые не сопоставимы с международными нормами </w:t>
      </w:r>
      <w:r w:rsidR="00F3597C" w:rsidRPr="00E47A57">
        <w:t>и стандартами, такими как нормы,</w:t>
      </w:r>
      <w:r w:rsidRPr="00E47A57">
        <w:t xml:space="preserve"> качество воздуха ВОЗ основывающие на влиянии здоровья людей. Таджикистан использует концепцию пыли, которая ближе к суммарному количеству твердых частиц, а согласно времени внешнего воздействия базируется только на среднесуточных.</w:t>
      </w:r>
    </w:p>
    <w:p w:rsidR="007923AF" w:rsidRPr="00E47A57" w:rsidRDefault="007923AF" w:rsidP="00D735CE">
      <w:pPr>
        <w:ind w:firstLine="709"/>
        <w:jc w:val="both"/>
      </w:pPr>
      <w:r w:rsidRPr="00E47A57">
        <w:t>Показатели Предельно допустимый выброс (ПДВ) и предельно допустимый сброс (ПДС), используются при разработке комплексных программ оздоровления среды городов и промышленных центров. Более строгие нормативы ПДВ и ПДС устанавливаются для территории повышенной социальной ценности (заповедники, заказники, курортные и рекреационные зоны, лечебно-оздоровительные территории).</w:t>
      </w:r>
    </w:p>
    <w:p w:rsidR="00870DBB" w:rsidRPr="00E47A57" w:rsidRDefault="00870DBB" w:rsidP="00D735CE">
      <w:pPr>
        <w:ind w:firstLine="709"/>
        <w:jc w:val="both"/>
      </w:pPr>
    </w:p>
    <w:p w:rsidR="001249BE" w:rsidRPr="00E47A57" w:rsidRDefault="001249BE" w:rsidP="00D735CE">
      <w:pPr>
        <w:ind w:firstLine="709"/>
      </w:pPr>
      <w:r w:rsidRPr="00E47A57">
        <w:rPr>
          <w:b/>
        </w:rPr>
        <w:t>О степени</w:t>
      </w:r>
      <w:r w:rsidR="007923AF" w:rsidRPr="00E47A57">
        <w:rPr>
          <w:b/>
        </w:rPr>
        <w:t xml:space="preserve"> загрязнения атмосферного воздуха в городах и </w:t>
      </w:r>
      <w:r w:rsidRPr="00E47A57">
        <w:rPr>
          <w:b/>
        </w:rPr>
        <w:t>р</w:t>
      </w:r>
      <w:r w:rsidR="007923AF" w:rsidRPr="00E47A57">
        <w:rPr>
          <w:b/>
        </w:rPr>
        <w:t>айонах РТ</w:t>
      </w:r>
      <w:r w:rsidRPr="00E47A57">
        <w:t xml:space="preserve"> </w:t>
      </w:r>
    </w:p>
    <w:p w:rsidR="001249BE" w:rsidRPr="00E47A57" w:rsidRDefault="001249BE" w:rsidP="00D735CE">
      <w:pPr>
        <w:ind w:firstLine="709"/>
        <w:jc w:val="right"/>
      </w:pPr>
      <w:r w:rsidRPr="00E47A57">
        <w:t>Таблица</w:t>
      </w:r>
      <w:r w:rsidR="001E6776" w:rsidRPr="00E47A57">
        <w:t>2.3.3</w:t>
      </w:r>
    </w:p>
    <w:tbl>
      <w:tblPr>
        <w:tblStyle w:val="a6"/>
        <w:tblW w:w="9195" w:type="dxa"/>
        <w:tblInd w:w="0" w:type="dxa"/>
        <w:tblLook w:val="01E0"/>
      </w:tblPr>
      <w:tblGrid>
        <w:gridCol w:w="1596"/>
        <w:gridCol w:w="717"/>
        <w:gridCol w:w="717"/>
        <w:gridCol w:w="1763"/>
        <w:gridCol w:w="1195"/>
        <w:gridCol w:w="1529"/>
        <w:gridCol w:w="15"/>
        <w:gridCol w:w="1663"/>
      </w:tblGrid>
      <w:tr w:rsidR="007923AF" w:rsidRPr="00E47A57">
        <w:trPr>
          <w:trHeight w:val="313"/>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Город/район</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ИЗА</w:t>
            </w:r>
            <w:r w:rsidRPr="00E47A57">
              <w:rPr>
                <w:vertAlign w:val="subscript"/>
              </w:rPr>
              <w:t>5</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ind w:hanging="19"/>
              <w:jc w:val="center"/>
            </w:pPr>
            <w:r w:rsidRPr="00E47A57">
              <w:t>Наименование загрязняющих веществ</w:t>
            </w:r>
          </w:p>
        </w:tc>
        <w:tc>
          <w:tcPr>
            <w:tcW w:w="4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D735CE">
            <w:pPr>
              <w:ind w:firstLine="709"/>
              <w:jc w:val="center"/>
            </w:pPr>
            <w:r w:rsidRPr="00E47A57">
              <w:t>Повторяемость концентраций (%) выше.</w:t>
            </w:r>
          </w:p>
        </w:tc>
      </w:tr>
      <w:tr w:rsidR="007923AF" w:rsidRPr="00E47A57">
        <w:trPr>
          <w:trHeight w:val="33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2006</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2005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ind w:hanging="19"/>
            </w:pPr>
          </w:p>
        </w:tc>
        <w:tc>
          <w:tcPr>
            <w:tcW w:w="440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D735CE">
            <w:pPr>
              <w:ind w:firstLine="709"/>
            </w:pPr>
          </w:p>
        </w:tc>
      </w:tr>
      <w:tr w:rsidR="007923AF" w:rsidRPr="00E47A57">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ind w:hanging="19"/>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ПДК</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ind w:firstLine="12"/>
              <w:jc w:val="center"/>
            </w:pPr>
            <w:r w:rsidRPr="00E47A57">
              <w:t>5ПДК</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10ПДК</w:t>
            </w:r>
          </w:p>
        </w:tc>
      </w:tr>
      <w:tr w:rsidR="007923AF" w:rsidRPr="00E47A57">
        <w:trPr>
          <w:trHeight w:val="462"/>
        </w:trPr>
        <w:tc>
          <w:tcPr>
            <w:tcW w:w="1596"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Душанбе</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1,04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hanging="19"/>
            </w:pPr>
            <w:r w:rsidRPr="00E47A57">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jc w:val="cente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firstLine="12"/>
              <w:jc w:val="center"/>
            </w:pPr>
            <w:r w:rsidRPr="00E47A57">
              <w:t>-</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jc w:val="center"/>
            </w:pPr>
            <w:r w:rsidRPr="00E47A57">
              <w:t>-</w:t>
            </w:r>
          </w:p>
        </w:tc>
      </w:tr>
      <w:tr w:rsidR="007923AF" w:rsidRPr="00E47A57">
        <w:trPr>
          <w:trHeight w:val="484"/>
        </w:trPr>
        <w:tc>
          <w:tcPr>
            <w:tcW w:w="1596"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Курган-Тюбе</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hanging="19"/>
            </w:pPr>
            <w:r w:rsidRPr="00E47A57">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jc w:val="cente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firstLine="12"/>
              <w:jc w:val="center"/>
            </w:pPr>
            <w:r w:rsidRPr="00E47A57">
              <w:t>-</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jc w:val="center"/>
            </w:pPr>
            <w:r w:rsidRPr="00E47A57">
              <w:t>-</w:t>
            </w:r>
          </w:p>
        </w:tc>
      </w:tr>
      <w:tr w:rsidR="007923AF" w:rsidRPr="00E47A57">
        <w:trPr>
          <w:trHeight w:val="484"/>
        </w:trPr>
        <w:tc>
          <w:tcPr>
            <w:tcW w:w="1596"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jc w:val="both"/>
            </w:pPr>
            <w:r w:rsidRPr="00E47A57">
              <w:t>Регар, Куляб, Хучанд, Яван</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firstLine="53"/>
            </w:pPr>
            <w:r w:rsidRPr="00E47A57">
              <w:t>Временно не работает</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hanging="19"/>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firstLine="7"/>
              <w:jc w:val="cente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ind w:hanging="108"/>
              <w:jc w:val="center"/>
            </w:pP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pPr>
              <w:jc w:val="center"/>
            </w:pPr>
          </w:p>
        </w:tc>
      </w:tr>
    </w:tbl>
    <w:p w:rsidR="007923AF" w:rsidRPr="00E47A57" w:rsidRDefault="007923AF" w:rsidP="00D735CE">
      <w:pPr>
        <w:ind w:firstLine="709"/>
        <w:rPr>
          <w:i/>
        </w:rPr>
      </w:pPr>
      <w:r w:rsidRPr="00E47A57">
        <w:rPr>
          <w:i/>
        </w:rPr>
        <w:t>Источник: Агентство гидрометеорологии</w:t>
      </w:r>
    </w:p>
    <w:p w:rsidR="007923AF" w:rsidRPr="00E47A57" w:rsidRDefault="007923AF" w:rsidP="00D735CE">
      <w:pPr>
        <w:ind w:firstLine="709"/>
      </w:pPr>
      <w:r w:rsidRPr="00E47A57">
        <w:t>ИЗА</w:t>
      </w:r>
      <w:r w:rsidRPr="00E47A57">
        <w:rPr>
          <w:vertAlign w:val="subscript"/>
        </w:rPr>
        <w:t>5</w:t>
      </w:r>
      <w:r w:rsidRPr="00E47A57">
        <w:t xml:space="preserve"> – комплексный индекс загрязнения атмосферы пятью веществами</w:t>
      </w:r>
    </w:p>
    <w:p w:rsidR="007923AF" w:rsidRPr="00E47A57" w:rsidRDefault="007923AF" w:rsidP="00D735CE">
      <w:pPr>
        <w:ind w:firstLine="709"/>
      </w:pPr>
      <w:r w:rsidRPr="00E47A57">
        <w:t>ПДК – предельно допустимые концентрации</w:t>
      </w:r>
    </w:p>
    <w:p w:rsidR="00C531C5" w:rsidRPr="00E47A57" w:rsidRDefault="00C531C5" w:rsidP="00D735CE">
      <w:pPr>
        <w:ind w:firstLine="709"/>
        <w:jc w:val="right"/>
        <w:rPr>
          <w:lang w:val="en-US"/>
        </w:rPr>
      </w:pPr>
    </w:p>
    <w:p w:rsidR="007923AF" w:rsidRPr="00E47A57" w:rsidRDefault="007923AF" w:rsidP="00D735CE">
      <w:pPr>
        <w:ind w:firstLine="709"/>
        <w:jc w:val="right"/>
      </w:pPr>
      <w:r w:rsidRPr="00E47A57">
        <w:t>Таблица</w:t>
      </w:r>
      <w:r w:rsidR="001E6776" w:rsidRPr="00E47A57">
        <w:t xml:space="preserve"> 2.3.4</w:t>
      </w:r>
    </w:p>
    <w:p w:rsidR="007923AF" w:rsidRPr="00E47A57" w:rsidRDefault="007923AF" w:rsidP="00D735CE">
      <w:pPr>
        <w:ind w:firstLine="709"/>
        <w:jc w:val="center"/>
        <w:rPr>
          <w:b/>
        </w:rPr>
      </w:pPr>
      <w:r w:rsidRPr="00E47A57">
        <w:rPr>
          <w:b/>
        </w:rPr>
        <w:t>Случаи высокого (10 ПДК и больше) загрязнения атмосферного воздуха в городах и районах РТ</w:t>
      </w:r>
    </w:p>
    <w:tbl>
      <w:tblPr>
        <w:tblStyle w:val="a6"/>
        <w:tblW w:w="0" w:type="auto"/>
        <w:tblInd w:w="0" w:type="dxa"/>
        <w:tblLook w:val="01E0"/>
      </w:tblPr>
      <w:tblGrid>
        <w:gridCol w:w="2431"/>
        <w:gridCol w:w="1965"/>
        <w:gridCol w:w="1932"/>
        <w:gridCol w:w="1753"/>
        <w:gridCol w:w="1490"/>
      </w:tblGrid>
      <w:tr w:rsidR="007923AF" w:rsidRPr="00E47A57">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Город/район</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B1693D">
            <w:r w:rsidRPr="00E47A57">
              <w:t>Наименование</w:t>
            </w:r>
            <w:r w:rsidR="00B1693D" w:rsidRPr="00E47A57">
              <w:br/>
            </w:r>
            <w:r w:rsidRPr="00E47A57">
              <w:t>вредной примесей</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ind w:hanging="20"/>
              <w:jc w:val="center"/>
            </w:pPr>
            <w:r w:rsidRPr="00E47A57">
              <w:t>Концентрация</w:t>
            </w:r>
          </w:p>
          <w:p w:rsidR="007923AF" w:rsidRPr="00E47A57" w:rsidRDefault="007923AF" w:rsidP="00B1693D">
            <w:pPr>
              <w:jc w:val="center"/>
            </w:pPr>
            <w:r w:rsidRPr="00E47A57">
              <w:t>в ПДК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День наблюдения</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7923AF" w:rsidRPr="00E47A57" w:rsidRDefault="007923AF" w:rsidP="00B1693D">
            <w:pPr>
              <w:jc w:val="center"/>
            </w:pPr>
            <w:r w:rsidRPr="00E47A57">
              <w:t>Причина</w:t>
            </w:r>
          </w:p>
        </w:tc>
      </w:tr>
      <w:tr w:rsidR="007923AF" w:rsidRPr="00E47A57">
        <w:tc>
          <w:tcPr>
            <w:tcW w:w="2431"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D735CE">
            <w:pPr>
              <w:ind w:firstLine="709"/>
            </w:pPr>
            <w:r w:rsidRPr="00E47A57">
              <w:t>Душанбе</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D735CE">
            <w:pPr>
              <w:ind w:firstLine="709"/>
            </w:pPr>
            <w:r w:rsidRPr="00E47A57">
              <w:t>---------------</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D735CE">
            <w:pPr>
              <w:ind w:firstLine="709"/>
            </w:pPr>
            <w:r w:rsidRPr="00E47A57">
              <w:t>-------------</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D735CE">
            <w:pPr>
              <w:ind w:firstLine="709"/>
            </w:pPr>
            <w:r w:rsidRPr="00E47A57">
              <w:t>---------------</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7923AF" w:rsidRPr="00E47A57" w:rsidRDefault="007923AF" w:rsidP="00D735CE">
            <w:pPr>
              <w:ind w:firstLine="709"/>
            </w:pPr>
            <w:r w:rsidRPr="00E47A57">
              <w:t>-------------</w:t>
            </w:r>
          </w:p>
        </w:tc>
      </w:tr>
    </w:tbl>
    <w:p w:rsidR="007923AF" w:rsidRPr="00E47A57" w:rsidRDefault="007923AF" w:rsidP="00D735CE">
      <w:pPr>
        <w:ind w:firstLine="709"/>
        <w:rPr>
          <w:i/>
        </w:rPr>
      </w:pPr>
      <w:r w:rsidRPr="00E47A57">
        <w:rPr>
          <w:i/>
        </w:rPr>
        <w:t>Источник: Агентство гидрометеорологии</w:t>
      </w:r>
    </w:p>
    <w:p w:rsidR="007923AF" w:rsidRPr="00E47A57" w:rsidRDefault="00A92467" w:rsidP="00D735CE">
      <w:pPr>
        <w:ind w:firstLine="709"/>
        <w:jc w:val="both"/>
      </w:pPr>
      <w:r w:rsidRPr="00E47A57">
        <w:t>Согласно информационным данным Агентство гидрометеорологии и</w:t>
      </w:r>
      <w:r w:rsidR="00F3597C" w:rsidRPr="00E47A57">
        <w:t>з-за отсутствия работы на заводах и фабриках случаи высокого загрязнения атмосферного воздуха в городах и районах Республики Таджикистан не наблюдается</w:t>
      </w:r>
      <w:r w:rsidRPr="00E47A57">
        <w:t>.</w:t>
      </w:r>
    </w:p>
    <w:p w:rsidR="00C531C5" w:rsidRPr="00E47A57" w:rsidRDefault="00C531C5" w:rsidP="00D735CE">
      <w:pPr>
        <w:shd w:val="clear" w:color="auto" w:fill="FFFFFF"/>
        <w:ind w:firstLine="709"/>
        <w:jc w:val="center"/>
      </w:pPr>
    </w:p>
    <w:p w:rsidR="0055471F" w:rsidRPr="00E47A57" w:rsidRDefault="0055471F" w:rsidP="00D735CE">
      <w:pPr>
        <w:shd w:val="clear" w:color="auto" w:fill="FFFFFF"/>
        <w:ind w:firstLine="709"/>
        <w:jc w:val="center"/>
      </w:pPr>
    </w:p>
    <w:p w:rsidR="00A92467" w:rsidRPr="00E47A57" w:rsidRDefault="00A92467" w:rsidP="00D735CE">
      <w:pPr>
        <w:shd w:val="clear" w:color="auto" w:fill="FFFFFF"/>
        <w:ind w:firstLine="709"/>
        <w:jc w:val="center"/>
        <w:rPr>
          <w:b/>
        </w:rPr>
      </w:pPr>
      <w:r w:rsidRPr="00E47A57">
        <w:rPr>
          <w:b/>
        </w:rPr>
        <w:t>Перечень</w:t>
      </w:r>
    </w:p>
    <w:p w:rsidR="00A92467" w:rsidRPr="00E47A57" w:rsidRDefault="00A92467" w:rsidP="00D735CE">
      <w:pPr>
        <w:shd w:val="clear" w:color="auto" w:fill="FFFFFF"/>
        <w:ind w:firstLine="709"/>
        <w:jc w:val="center"/>
        <w:rPr>
          <w:b/>
        </w:rPr>
      </w:pPr>
      <w:r w:rsidRPr="00E47A57">
        <w:rPr>
          <w:b/>
        </w:rPr>
        <w:t>Вредных примесей концентрация на изменения уровня загрязнения атмосферного воздуха в городах и районах Республики Таджикистан</w:t>
      </w:r>
      <w:r w:rsidR="00C531C5" w:rsidRPr="00E47A57">
        <w:rPr>
          <w:b/>
        </w:rPr>
        <w:t xml:space="preserve"> </w:t>
      </w:r>
      <w:r w:rsidRPr="00E47A57">
        <w:rPr>
          <w:b/>
        </w:rPr>
        <w:t>в 2006 (январь - июль)</w:t>
      </w:r>
    </w:p>
    <w:p w:rsidR="00A92467" w:rsidRPr="00E47A57" w:rsidRDefault="00A92467" w:rsidP="00D735CE">
      <w:pPr>
        <w:shd w:val="clear" w:color="auto" w:fill="FFFFFF"/>
        <w:ind w:firstLine="709"/>
        <w:jc w:val="right"/>
      </w:pPr>
      <w:r w:rsidRPr="00E47A57">
        <w:t xml:space="preserve">Таблица </w:t>
      </w:r>
      <w:r w:rsidR="001E6776" w:rsidRPr="00E47A57">
        <w:t>2.3.5</w:t>
      </w:r>
    </w:p>
    <w:tbl>
      <w:tblPr>
        <w:tblW w:w="0" w:type="auto"/>
        <w:tblInd w:w="40" w:type="dxa"/>
        <w:tblLayout w:type="fixed"/>
        <w:tblCellMar>
          <w:left w:w="40" w:type="dxa"/>
          <w:right w:w="40" w:type="dxa"/>
        </w:tblCellMar>
        <w:tblLook w:val="0000"/>
      </w:tblPr>
      <w:tblGrid>
        <w:gridCol w:w="2477"/>
        <w:gridCol w:w="2496"/>
        <w:gridCol w:w="1181"/>
        <w:gridCol w:w="1306"/>
        <w:gridCol w:w="2486"/>
      </w:tblGrid>
      <w:tr w:rsidR="00A92467" w:rsidRPr="00E47A57">
        <w:tblPrEx>
          <w:tblCellMar>
            <w:top w:w="0" w:type="dxa"/>
            <w:bottom w:w="0" w:type="dxa"/>
          </w:tblCellMar>
        </w:tblPrEx>
        <w:trPr>
          <w:trHeight w:hRule="exact" w:val="672"/>
        </w:trPr>
        <w:tc>
          <w:tcPr>
            <w:tcW w:w="2477" w:type="dxa"/>
            <w:vMerge w:val="restart"/>
            <w:tcBorders>
              <w:top w:val="single" w:sz="6" w:space="0" w:color="auto"/>
              <w:left w:val="single" w:sz="6" w:space="0" w:color="auto"/>
              <w:bottom w:val="nil"/>
              <w:right w:val="single" w:sz="6" w:space="0" w:color="auto"/>
            </w:tcBorders>
            <w:shd w:val="clear" w:color="auto" w:fill="FFFFFF"/>
          </w:tcPr>
          <w:p w:rsidR="00A92467" w:rsidRPr="00E47A57" w:rsidRDefault="00A92467" w:rsidP="00B1693D">
            <w:pPr>
              <w:shd w:val="clear" w:color="auto" w:fill="FFFFFF"/>
              <w:ind w:firstLine="80"/>
            </w:pPr>
            <w:r w:rsidRPr="00E47A57">
              <w:t>Город/район.</w:t>
            </w:r>
          </w:p>
        </w:tc>
        <w:tc>
          <w:tcPr>
            <w:tcW w:w="2496" w:type="dxa"/>
            <w:vMerge w:val="restart"/>
            <w:tcBorders>
              <w:top w:val="single" w:sz="6" w:space="0" w:color="auto"/>
              <w:left w:val="single" w:sz="6" w:space="0" w:color="auto"/>
              <w:bottom w:val="nil"/>
              <w:right w:val="single" w:sz="6" w:space="0" w:color="auto"/>
            </w:tcBorders>
            <w:shd w:val="clear" w:color="auto" w:fill="FFFFFF"/>
          </w:tcPr>
          <w:p w:rsidR="00A92467" w:rsidRPr="00E47A57" w:rsidRDefault="00A92467" w:rsidP="00B1693D">
            <w:pPr>
              <w:shd w:val="clear" w:color="auto" w:fill="FFFFFF"/>
              <w:ind w:firstLine="3"/>
            </w:pPr>
            <w:r w:rsidRPr="00E47A57">
              <w:t>Наименование вредной примеси.</w:t>
            </w:r>
          </w:p>
        </w:tc>
        <w:tc>
          <w:tcPr>
            <w:tcW w:w="2487" w:type="dxa"/>
            <w:gridSpan w:val="2"/>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27"/>
              <w:jc w:val="center"/>
            </w:pPr>
            <w:r w:rsidRPr="00E47A57">
              <w:t>ИЗА данной примесью.</w:t>
            </w:r>
          </w:p>
        </w:tc>
        <w:tc>
          <w:tcPr>
            <w:tcW w:w="2486" w:type="dxa"/>
            <w:vMerge w:val="restart"/>
            <w:tcBorders>
              <w:top w:val="single" w:sz="6" w:space="0" w:color="auto"/>
              <w:left w:val="single" w:sz="6" w:space="0" w:color="auto"/>
              <w:bottom w:val="nil"/>
              <w:right w:val="single" w:sz="6" w:space="0" w:color="auto"/>
            </w:tcBorders>
            <w:shd w:val="clear" w:color="auto" w:fill="FFFFFF"/>
          </w:tcPr>
          <w:p w:rsidR="00A92467" w:rsidRPr="00E47A57" w:rsidRDefault="00A92467" w:rsidP="00D735CE">
            <w:pPr>
              <w:shd w:val="clear" w:color="auto" w:fill="FFFFFF"/>
              <w:ind w:firstLine="709"/>
            </w:pPr>
            <w:r w:rsidRPr="00E47A57">
              <w:t>Тенденция.</w:t>
            </w:r>
          </w:p>
        </w:tc>
      </w:tr>
      <w:tr w:rsidR="00A92467" w:rsidRPr="00E47A57">
        <w:tblPrEx>
          <w:tblCellMar>
            <w:top w:w="0" w:type="dxa"/>
            <w:bottom w:w="0" w:type="dxa"/>
          </w:tblCellMar>
        </w:tblPrEx>
        <w:trPr>
          <w:trHeight w:hRule="exact" w:val="336"/>
        </w:trPr>
        <w:tc>
          <w:tcPr>
            <w:tcW w:w="2477" w:type="dxa"/>
            <w:vMerge/>
            <w:tcBorders>
              <w:top w:val="nil"/>
              <w:left w:val="single" w:sz="6" w:space="0" w:color="auto"/>
              <w:bottom w:val="single" w:sz="6" w:space="0" w:color="auto"/>
              <w:right w:val="single" w:sz="6" w:space="0" w:color="auto"/>
            </w:tcBorders>
            <w:shd w:val="clear" w:color="auto" w:fill="FFFFFF"/>
          </w:tcPr>
          <w:p w:rsidR="00A92467" w:rsidRPr="00E47A57" w:rsidRDefault="00A92467" w:rsidP="00B1693D">
            <w:pPr>
              <w:ind w:firstLine="80"/>
            </w:pPr>
          </w:p>
          <w:p w:rsidR="00A92467" w:rsidRPr="00E47A57" w:rsidRDefault="00A92467" w:rsidP="00B1693D">
            <w:pPr>
              <w:ind w:firstLine="80"/>
            </w:pPr>
          </w:p>
        </w:tc>
        <w:tc>
          <w:tcPr>
            <w:tcW w:w="2496" w:type="dxa"/>
            <w:vMerge/>
            <w:tcBorders>
              <w:top w:val="nil"/>
              <w:left w:val="single" w:sz="6" w:space="0" w:color="auto"/>
              <w:bottom w:val="single" w:sz="6" w:space="0" w:color="auto"/>
              <w:right w:val="single" w:sz="6" w:space="0" w:color="auto"/>
            </w:tcBorders>
            <w:shd w:val="clear" w:color="auto" w:fill="FFFFFF"/>
          </w:tcPr>
          <w:p w:rsidR="00A92467" w:rsidRPr="00E47A57" w:rsidRDefault="00A92467" w:rsidP="00B1693D">
            <w:pPr>
              <w:ind w:firstLine="3"/>
            </w:pPr>
          </w:p>
          <w:p w:rsidR="00A92467" w:rsidRPr="00E47A57" w:rsidRDefault="00A92467" w:rsidP="00B1693D">
            <w:pPr>
              <w:ind w:firstLine="3"/>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jc w:val="center"/>
            </w:pPr>
            <w:r w:rsidRPr="00E47A57">
              <w:t>2006</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46"/>
              <w:jc w:val="center"/>
            </w:pPr>
            <w:r w:rsidRPr="00E47A57">
              <w:t>2005</w:t>
            </w:r>
          </w:p>
        </w:tc>
        <w:tc>
          <w:tcPr>
            <w:tcW w:w="2486" w:type="dxa"/>
            <w:vMerge/>
            <w:tcBorders>
              <w:top w:val="nil"/>
              <w:left w:val="single" w:sz="6" w:space="0" w:color="auto"/>
              <w:bottom w:val="single" w:sz="6" w:space="0" w:color="auto"/>
              <w:right w:val="single" w:sz="6" w:space="0" w:color="auto"/>
            </w:tcBorders>
            <w:shd w:val="clear" w:color="auto" w:fill="FFFFFF"/>
          </w:tcPr>
          <w:p w:rsidR="00A92467" w:rsidRPr="00E47A57" w:rsidRDefault="00A92467" w:rsidP="00D735CE">
            <w:pPr>
              <w:shd w:val="clear" w:color="auto" w:fill="FFFFFF"/>
              <w:ind w:firstLine="709"/>
            </w:pPr>
          </w:p>
          <w:p w:rsidR="00A92467" w:rsidRPr="00E47A57" w:rsidRDefault="00A92467" w:rsidP="00D735CE">
            <w:pPr>
              <w:shd w:val="clear" w:color="auto" w:fill="FFFFFF"/>
              <w:ind w:firstLine="709"/>
            </w:pPr>
          </w:p>
        </w:tc>
      </w:tr>
      <w:tr w:rsidR="00A92467" w:rsidRPr="00E47A57">
        <w:tblPrEx>
          <w:tblCellMar>
            <w:top w:w="0" w:type="dxa"/>
            <w:bottom w:w="0" w:type="dxa"/>
          </w:tblCellMar>
        </w:tblPrEx>
        <w:trPr>
          <w:trHeight w:hRule="exact" w:val="1622"/>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80"/>
            </w:pPr>
            <w:r w:rsidRPr="00E47A57">
              <w:t>Душанбе</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3"/>
            </w:pPr>
            <w:r w:rsidRPr="00E47A57">
              <w:t>Диоксид азот</w:t>
            </w:r>
            <w:r w:rsidR="002B6C7E" w:rsidRPr="00E47A57">
              <w:t>а</w:t>
            </w:r>
            <w:r w:rsidRPr="00E47A57">
              <w:t xml:space="preserve"> Диоксид серы Формальдегид Окись углерод Взвеш</w:t>
            </w:r>
            <w:r w:rsidR="00123CD5" w:rsidRPr="00E47A57">
              <w:t>.</w:t>
            </w:r>
            <w:r w:rsidRPr="00E47A57">
              <w:t xml:space="preserve"> вещество</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jc w:val="cente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B1693D" w:rsidRPr="00E47A57" w:rsidRDefault="00A92467" w:rsidP="00B1693D">
            <w:pPr>
              <w:shd w:val="clear" w:color="auto" w:fill="FFFFFF"/>
              <w:ind w:firstLine="46"/>
              <w:jc w:val="center"/>
            </w:pPr>
            <w:r w:rsidRPr="00E47A57">
              <w:t xml:space="preserve">1,34 </w:t>
            </w:r>
          </w:p>
          <w:p w:rsidR="00B1693D" w:rsidRPr="00E47A57" w:rsidRDefault="00A92467" w:rsidP="00B1693D">
            <w:pPr>
              <w:shd w:val="clear" w:color="auto" w:fill="FFFFFF"/>
              <w:ind w:firstLine="46"/>
              <w:jc w:val="center"/>
            </w:pPr>
            <w:r w:rsidRPr="00E47A57">
              <w:t xml:space="preserve">0,22 </w:t>
            </w:r>
          </w:p>
          <w:p w:rsidR="00A92467" w:rsidRPr="00E47A57" w:rsidRDefault="00A92467" w:rsidP="00B1693D">
            <w:pPr>
              <w:shd w:val="clear" w:color="auto" w:fill="FFFFFF"/>
              <w:ind w:firstLine="46"/>
              <w:jc w:val="center"/>
            </w:pPr>
            <w:r w:rsidRPr="00E47A57">
              <w:t>0,63</w:t>
            </w:r>
          </w:p>
          <w:p w:rsidR="00B1693D" w:rsidRPr="00E47A57" w:rsidRDefault="00A92467" w:rsidP="00B1693D">
            <w:pPr>
              <w:shd w:val="clear" w:color="auto" w:fill="FFFFFF"/>
              <w:ind w:firstLine="46"/>
              <w:jc w:val="center"/>
            </w:pPr>
            <w:r w:rsidRPr="00E47A57">
              <w:t xml:space="preserve">1,7 </w:t>
            </w:r>
          </w:p>
          <w:p w:rsidR="00A92467" w:rsidRPr="00E47A57" w:rsidRDefault="00A92467" w:rsidP="00B1693D">
            <w:pPr>
              <w:shd w:val="clear" w:color="auto" w:fill="FFFFFF"/>
              <w:ind w:firstLine="46"/>
              <w:jc w:val="center"/>
            </w:pPr>
            <w:r w:rsidRPr="00E47A57">
              <w:t>1,3</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D735CE">
            <w:pPr>
              <w:shd w:val="clear" w:color="auto" w:fill="FFFFFF"/>
              <w:ind w:firstLine="709"/>
            </w:pPr>
          </w:p>
        </w:tc>
      </w:tr>
      <w:tr w:rsidR="00A92467" w:rsidRPr="00E47A57">
        <w:tblPrEx>
          <w:tblCellMar>
            <w:top w:w="0" w:type="dxa"/>
            <w:bottom w:w="0" w:type="dxa"/>
          </w:tblCellMar>
        </w:tblPrEx>
        <w:trPr>
          <w:trHeight w:hRule="exact" w:val="355"/>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80"/>
            </w:pPr>
            <w:r w:rsidRPr="00E47A57">
              <w:t>Курган - Тюбе</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3"/>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jc w:val="cente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B1693D">
            <w:pPr>
              <w:shd w:val="clear" w:color="auto" w:fill="FFFFFF"/>
              <w:ind w:firstLine="46"/>
              <w:jc w:val="center"/>
            </w:pP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92467" w:rsidRPr="00E47A57" w:rsidRDefault="00A92467" w:rsidP="00D735CE">
            <w:pPr>
              <w:shd w:val="clear" w:color="auto" w:fill="FFFFFF"/>
              <w:ind w:firstLine="709"/>
            </w:pPr>
          </w:p>
        </w:tc>
      </w:tr>
    </w:tbl>
    <w:p w:rsidR="00A92467" w:rsidRPr="00E47A57" w:rsidRDefault="00A92467" w:rsidP="00D735CE">
      <w:pPr>
        <w:shd w:val="clear" w:color="auto" w:fill="FFFFFF"/>
        <w:ind w:firstLine="709"/>
        <w:jc w:val="center"/>
      </w:pPr>
    </w:p>
    <w:p w:rsidR="001249BE" w:rsidRPr="00E47A57" w:rsidRDefault="007923AF" w:rsidP="00D735CE">
      <w:pPr>
        <w:ind w:firstLine="709"/>
        <w:jc w:val="both"/>
      </w:pPr>
      <w:r w:rsidRPr="00E47A57">
        <w:t xml:space="preserve">Концентрация вредных примесей атмосферного воздуха, загрязняются: диоксидом азота, серы, формальдегидом, окисью углерода и взвешенными веществами. </w:t>
      </w:r>
    </w:p>
    <w:p w:rsidR="007923AF" w:rsidRPr="00E47A57" w:rsidRDefault="007923AF" w:rsidP="00D735CE">
      <w:pPr>
        <w:ind w:firstLine="709"/>
        <w:jc w:val="both"/>
        <w:rPr>
          <w:lang w:val="en-US"/>
        </w:rPr>
      </w:pPr>
      <w:r w:rsidRPr="00E47A57">
        <w:t>Радиационная гамма фон первое полугодия, наблюдалось в пределах 15-17 микро рентген/час, что на уровне естественного.</w:t>
      </w:r>
    </w:p>
    <w:p w:rsidR="00C531C5" w:rsidRPr="00E47A57" w:rsidRDefault="00C531C5" w:rsidP="00D735CE">
      <w:pPr>
        <w:ind w:firstLine="709"/>
        <w:jc w:val="both"/>
        <w:rPr>
          <w:lang w:val="en-US"/>
        </w:rPr>
      </w:pPr>
    </w:p>
    <w:p w:rsidR="004D4298" w:rsidRPr="00E47A57" w:rsidRDefault="007F04C5" w:rsidP="00D735CE">
      <w:pPr>
        <w:ind w:firstLine="709"/>
        <w:jc w:val="both"/>
      </w:pPr>
      <w:r>
        <w:rPr>
          <w:noProof/>
        </w:rPr>
        <w:drawing>
          <wp:inline distT="0" distB="0" distL="0" distR="0">
            <wp:extent cx="5419725" cy="3857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419725" cy="3857625"/>
                    </a:xfrm>
                    <a:prstGeom prst="rect">
                      <a:avLst/>
                    </a:prstGeom>
                    <a:noFill/>
                    <a:ln w="9525">
                      <a:noFill/>
                      <a:miter lim="800000"/>
                      <a:headEnd/>
                      <a:tailEnd/>
                    </a:ln>
                  </pic:spPr>
                </pic:pic>
              </a:graphicData>
            </a:graphic>
          </wp:inline>
        </w:drawing>
      </w:r>
    </w:p>
    <w:p w:rsidR="007A676D" w:rsidRPr="00E47A57" w:rsidRDefault="007A676D" w:rsidP="00D735CE">
      <w:pPr>
        <w:ind w:firstLine="709"/>
        <w:jc w:val="both"/>
      </w:pPr>
      <w:r w:rsidRPr="00E47A57">
        <w:t>Стат. Сборник 2005 г.</w:t>
      </w:r>
    </w:p>
    <w:p w:rsidR="007A676D" w:rsidRPr="00E47A57" w:rsidRDefault="007A676D" w:rsidP="00D735CE">
      <w:pPr>
        <w:ind w:firstLine="709"/>
        <w:jc w:val="both"/>
      </w:pPr>
    </w:p>
    <w:p w:rsidR="00B16EC5" w:rsidRPr="00E47A57" w:rsidRDefault="00B16EC5" w:rsidP="00D735CE">
      <w:pPr>
        <w:ind w:firstLine="709"/>
        <w:jc w:val="both"/>
      </w:pPr>
      <w:r w:rsidRPr="00E47A57">
        <w:rPr>
          <w:b/>
        </w:rPr>
        <w:t xml:space="preserve">Основные экологические проблемы </w:t>
      </w:r>
      <w:r w:rsidRPr="00E47A57">
        <w:t>по предотвращению загрязнения атмосферного воздуха:</w:t>
      </w:r>
    </w:p>
    <w:p w:rsidR="00B16EC5" w:rsidRPr="00E47A57" w:rsidRDefault="00B16EC5" w:rsidP="00D735CE">
      <w:pPr>
        <w:numPr>
          <w:ilvl w:val="0"/>
          <w:numId w:val="7"/>
        </w:numPr>
        <w:tabs>
          <w:tab w:val="clear" w:pos="720"/>
          <w:tab w:val="num" w:pos="180"/>
        </w:tabs>
        <w:ind w:left="0" w:firstLine="709"/>
        <w:jc w:val="both"/>
      </w:pPr>
      <w:r w:rsidRPr="00E47A57">
        <w:t>восстановление и расширение сети стационарных наблюдений за с</w:t>
      </w:r>
      <w:r w:rsidRPr="00E47A57">
        <w:t>о</w:t>
      </w:r>
      <w:r w:rsidRPr="00E47A57">
        <w:t>стоянием атмосферного воздуха</w:t>
      </w:r>
    </w:p>
    <w:p w:rsidR="00B16EC5" w:rsidRPr="00E47A57" w:rsidRDefault="00B16EC5" w:rsidP="00D735CE">
      <w:pPr>
        <w:numPr>
          <w:ilvl w:val="0"/>
          <w:numId w:val="7"/>
        </w:numPr>
        <w:tabs>
          <w:tab w:val="clear" w:pos="720"/>
          <w:tab w:val="num" w:pos="180"/>
        </w:tabs>
        <w:ind w:left="0" w:firstLine="709"/>
        <w:jc w:val="both"/>
      </w:pPr>
      <w:r w:rsidRPr="00E47A57">
        <w:t>осуществление промышленными предприятиями модернизации действующих и ввод новых ПГОУ;</w:t>
      </w:r>
    </w:p>
    <w:p w:rsidR="00B16EC5" w:rsidRPr="00E47A57" w:rsidRDefault="00B16EC5" w:rsidP="00D735CE">
      <w:pPr>
        <w:numPr>
          <w:ilvl w:val="0"/>
          <w:numId w:val="7"/>
        </w:numPr>
        <w:tabs>
          <w:tab w:val="clear" w:pos="720"/>
          <w:tab w:val="num" w:pos="180"/>
        </w:tabs>
        <w:ind w:left="0" w:firstLine="709"/>
        <w:jc w:val="both"/>
      </w:pPr>
      <w:r w:rsidRPr="00E47A57">
        <w:t>создание научно-производственных баз по ремонту и выпуску пыле, газо очистным установкам, комплектующих и оборудования по контролю за состоянием атмосферного воздуха,</w:t>
      </w:r>
    </w:p>
    <w:p w:rsidR="00B16EC5" w:rsidRPr="00E47A57" w:rsidRDefault="00B16EC5" w:rsidP="00D735CE">
      <w:pPr>
        <w:numPr>
          <w:ilvl w:val="0"/>
          <w:numId w:val="7"/>
        </w:numPr>
        <w:tabs>
          <w:tab w:val="clear" w:pos="720"/>
          <w:tab w:val="num" w:pos="180"/>
        </w:tabs>
        <w:ind w:left="0" w:firstLine="709"/>
        <w:jc w:val="both"/>
      </w:pPr>
      <w:r w:rsidRPr="00E47A57">
        <w:t>внедрение экологически чи</w:t>
      </w:r>
      <w:r w:rsidRPr="00E47A57">
        <w:t>с</w:t>
      </w:r>
      <w:r w:rsidRPr="00E47A57">
        <w:t>тых производственных технологий;</w:t>
      </w:r>
    </w:p>
    <w:p w:rsidR="004E583C" w:rsidRPr="00E47A57" w:rsidRDefault="00B16EC5" w:rsidP="00D735CE">
      <w:pPr>
        <w:numPr>
          <w:ilvl w:val="0"/>
          <w:numId w:val="7"/>
        </w:numPr>
        <w:tabs>
          <w:tab w:val="clear" w:pos="720"/>
          <w:tab w:val="num" w:pos="180"/>
        </w:tabs>
        <w:ind w:left="0" w:firstLine="709"/>
        <w:jc w:val="both"/>
      </w:pPr>
      <w:r w:rsidRPr="00E47A57">
        <w:t>разработка оценочных показателей состояния здоровья населения и уровня его забол</w:t>
      </w:r>
      <w:r w:rsidRPr="00E47A57">
        <w:t>е</w:t>
      </w:r>
      <w:r w:rsidRPr="00E47A57">
        <w:t>ваемости в зависимости от качества атмосферного воздуха.</w:t>
      </w:r>
    </w:p>
    <w:p w:rsidR="00B16EC5" w:rsidRPr="00E47A57" w:rsidRDefault="00B16EC5" w:rsidP="00D735CE">
      <w:pPr>
        <w:ind w:firstLine="709"/>
        <w:jc w:val="both"/>
      </w:pPr>
    </w:p>
    <w:p w:rsidR="004E583C" w:rsidRPr="00E47A57" w:rsidRDefault="004E583C" w:rsidP="00D735CE">
      <w:pPr>
        <w:pStyle w:val="3"/>
        <w:spacing w:before="0" w:after="0"/>
        <w:ind w:firstLine="709"/>
        <w:rPr>
          <w:rFonts w:ascii="Times New Roman" w:hAnsi="Times New Roman" w:cs="Times New Roman"/>
        </w:rPr>
      </w:pPr>
      <w:bookmarkStart w:id="25" w:name="_Toc150052859"/>
      <w:bookmarkStart w:id="26" w:name="_Toc150057690"/>
      <w:bookmarkStart w:id="27" w:name="_Toc150158721"/>
      <w:r w:rsidRPr="00E47A57">
        <w:rPr>
          <w:rFonts w:ascii="Times New Roman" w:hAnsi="Times New Roman" w:cs="Times New Roman"/>
        </w:rPr>
        <w:t>2.3.1</w:t>
      </w:r>
      <w:r w:rsidRPr="00E47A57">
        <w:rPr>
          <w:rFonts w:ascii="Times New Roman" w:hAnsi="Times New Roman" w:cs="Times New Roman"/>
        </w:rPr>
        <w:tab/>
      </w:r>
      <w:r w:rsidR="00C36DBA" w:rsidRPr="00E47A57">
        <w:rPr>
          <w:rFonts w:ascii="Times New Roman" w:hAnsi="Times New Roman" w:cs="Times New Roman"/>
        </w:rPr>
        <w:t>Искусственные вулканы</w:t>
      </w:r>
      <w:r w:rsidRPr="00E47A57">
        <w:rPr>
          <w:rFonts w:ascii="Times New Roman" w:hAnsi="Times New Roman" w:cs="Times New Roman"/>
        </w:rPr>
        <w:t xml:space="preserve"> (Информация ЦЭПИ</w:t>
      </w:r>
      <w:r w:rsidR="001A5188" w:rsidRPr="00E47A57">
        <w:rPr>
          <w:rFonts w:ascii="Times New Roman" w:hAnsi="Times New Roman" w:cs="Times New Roman"/>
        </w:rPr>
        <w:t xml:space="preserve"> к теме</w:t>
      </w:r>
      <w:r w:rsidRPr="00E47A57">
        <w:rPr>
          <w:rFonts w:ascii="Times New Roman" w:hAnsi="Times New Roman" w:cs="Times New Roman"/>
        </w:rPr>
        <w:t>)</w:t>
      </w:r>
      <w:bookmarkEnd w:id="25"/>
      <w:bookmarkEnd w:id="26"/>
      <w:bookmarkEnd w:id="27"/>
    </w:p>
    <w:p w:rsidR="004E583C" w:rsidRPr="00E47A57" w:rsidRDefault="00C36DBA" w:rsidP="00D735CE">
      <w:pPr>
        <w:ind w:firstLine="709"/>
        <w:jc w:val="both"/>
      </w:pPr>
      <w:r w:rsidRPr="00E47A57">
        <w:t>В последние пол века резко изменяется химический состав атмосферы Земли</w:t>
      </w:r>
      <w:r w:rsidR="00D87053" w:rsidRPr="00E47A57">
        <w:t>. О</w:t>
      </w:r>
      <w:r w:rsidRPr="00E47A57">
        <w:t xml:space="preserve">дной из причин </w:t>
      </w:r>
      <w:r w:rsidR="00D87053" w:rsidRPr="00E47A57">
        <w:t xml:space="preserve">его увеличения </w:t>
      </w:r>
      <w:r w:rsidRPr="00E47A57">
        <w:t>является сжигание ископаемого топлива в теплоэлектростанциях (ТЭС), теплоэлектроцентралях</w:t>
      </w:r>
      <w:r w:rsidR="00D87053" w:rsidRPr="00E47A57">
        <w:t xml:space="preserve"> и разного рода топочных устройствах (печей для обогрева и промышленных печей). </w:t>
      </w:r>
    </w:p>
    <w:p w:rsidR="004A3A08" w:rsidRPr="00E47A57" w:rsidRDefault="004E583C" w:rsidP="00D735CE">
      <w:pPr>
        <w:ind w:firstLine="709"/>
      </w:pPr>
      <w:r w:rsidRPr="00E47A57">
        <w:t>Следует отметить, что нередко страны о проектировании и строительстве объектов, влияющих на окружающую среду, не оповещают друг друга. Например, в этом году в соседнем Узбекистане дополнительно введен в строй крупнейшей в Центральной Азии Талимарджанской ГРЭС, проектной мощностью 3,2 млрд. Вт.</w:t>
      </w:r>
      <w:r w:rsidR="004A3A08" w:rsidRPr="00E47A57">
        <w:t xml:space="preserve"> </w:t>
      </w:r>
    </w:p>
    <w:p w:rsidR="004E583C" w:rsidRPr="00E47A57" w:rsidRDefault="004A3A08" w:rsidP="00D735CE">
      <w:pPr>
        <w:ind w:firstLine="709"/>
      </w:pPr>
      <w:r w:rsidRPr="00E47A57">
        <w:t>Выбросу в атмосферу отходов ТЭС, мощностью 1 млрд. Вт представлены в таблице 2.3.1.1</w:t>
      </w:r>
    </w:p>
    <w:p w:rsidR="004E583C" w:rsidRPr="00E47A57" w:rsidRDefault="001E6776" w:rsidP="00D735CE">
      <w:pPr>
        <w:ind w:firstLine="709"/>
        <w:jc w:val="right"/>
        <w:rPr>
          <w:i/>
        </w:rPr>
      </w:pPr>
      <w:r w:rsidRPr="00E47A57">
        <w:rPr>
          <w:i/>
        </w:rPr>
        <w:t>Таблица 2.3.6</w:t>
      </w:r>
    </w:p>
    <w:p w:rsidR="004E583C" w:rsidRPr="00E47A57" w:rsidRDefault="004E583C" w:rsidP="00D735CE">
      <w:pPr>
        <w:ind w:firstLine="709"/>
        <w:jc w:val="right"/>
        <w:rPr>
          <w:i/>
        </w:rPr>
      </w:pPr>
      <w:r w:rsidRPr="00E47A57">
        <w:rPr>
          <w:i/>
        </w:rPr>
        <w:t>по выбросу в атмосферу отходов ТЭС, мощностью 1 млрд. Вт, работающих на разных видах ископаемого топлива</w:t>
      </w:r>
    </w:p>
    <w:tbl>
      <w:tblPr>
        <w:tblStyle w:val="a6"/>
        <w:tblW w:w="0" w:type="auto"/>
        <w:tblInd w:w="208" w:type="dxa"/>
        <w:tblLook w:val="01E0"/>
      </w:tblPr>
      <w:tblGrid>
        <w:gridCol w:w="1659"/>
        <w:gridCol w:w="1263"/>
        <w:gridCol w:w="1810"/>
        <w:gridCol w:w="1464"/>
        <w:gridCol w:w="1712"/>
        <w:gridCol w:w="1171"/>
      </w:tblGrid>
      <w:tr w:rsidR="004E583C" w:rsidRPr="00E47A57">
        <w:tc>
          <w:tcPr>
            <w:tcW w:w="1659" w:type="dxa"/>
            <w:vMerge w:val="restart"/>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Ископаемое топливо</w:t>
            </w:r>
          </w:p>
        </w:tc>
        <w:tc>
          <w:tcPr>
            <w:tcW w:w="7420" w:type="dxa"/>
            <w:gridSpan w:val="5"/>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Выбросы в тоннах, в год</w:t>
            </w:r>
          </w:p>
        </w:tc>
      </w:tr>
      <w:tr w:rsidR="004E583C" w:rsidRPr="00E47A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E583C" w:rsidRPr="00E47A57" w:rsidRDefault="004E583C" w:rsidP="00D735CE">
            <w:pPr>
              <w:ind w:firstLine="709"/>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Оксиды азота</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Двуокиси серы</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Угарный газ</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 xml:space="preserve">углеводород </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center"/>
            </w:pPr>
            <w:r w:rsidRPr="00E47A57">
              <w:t>Пыль</w:t>
            </w:r>
          </w:p>
        </w:tc>
      </w:tr>
      <w:tr w:rsidR="004E583C" w:rsidRPr="00E47A57">
        <w:tc>
          <w:tcPr>
            <w:tcW w:w="1659"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Уголь</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27000</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110000</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2000</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400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3000,0</w:t>
            </w:r>
          </w:p>
        </w:tc>
      </w:tr>
      <w:tr w:rsidR="004E583C" w:rsidRPr="00E47A57">
        <w:tc>
          <w:tcPr>
            <w:tcW w:w="1659"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 xml:space="preserve">Мазут </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25000</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37000</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700</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470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1200,0</w:t>
            </w:r>
          </w:p>
        </w:tc>
      </w:tr>
      <w:tr w:rsidR="004E583C" w:rsidRPr="00E47A57">
        <w:tc>
          <w:tcPr>
            <w:tcW w:w="1659"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Газ</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20000</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20</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34</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4E583C" w:rsidRPr="00E47A57" w:rsidRDefault="004E583C" w:rsidP="00D735CE">
            <w:pPr>
              <w:ind w:firstLine="709"/>
              <w:jc w:val="both"/>
            </w:pPr>
            <w:r w:rsidRPr="00E47A57">
              <w:t>500,0</w:t>
            </w:r>
          </w:p>
        </w:tc>
      </w:tr>
    </w:tbl>
    <w:p w:rsidR="004E583C" w:rsidRPr="00E47A57" w:rsidRDefault="004E583C" w:rsidP="00D735CE">
      <w:pPr>
        <w:ind w:firstLine="709"/>
        <w:rPr>
          <w:i/>
        </w:rPr>
      </w:pPr>
      <w:r w:rsidRPr="00E47A57">
        <w:rPr>
          <w:i/>
        </w:rPr>
        <w:t xml:space="preserve">Источник: Экология, том </w:t>
      </w:r>
      <w:smartTag w:uri="urn:schemas-microsoft-com:office:smarttags" w:element="metricconverter">
        <w:smartTagPr>
          <w:attr w:name="ProductID" w:val="19, М"/>
        </w:smartTagPr>
        <w:r w:rsidRPr="00E47A57">
          <w:rPr>
            <w:i/>
          </w:rPr>
          <w:t>19, М</w:t>
        </w:r>
      </w:smartTag>
      <w:r w:rsidRPr="00E47A57">
        <w:rPr>
          <w:i/>
        </w:rPr>
        <w:t>, Аванта, 2003г.</w:t>
      </w:r>
    </w:p>
    <w:p w:rsidR="004E583C" w:rsidRPr="00E47A57" w:rsidRDefault="004E583C" w:rsidP="00D735CE">
      <w:pPr>
        <w:ind w:firstLine="709"/>
        <w:rPr>
          <w:i/>
        </w:rPr>
      </w:pPr>
    </w:p>
    <w:p w:rsidR="004E583C" w:rsidRPr="00E47A57" w:rsidRDefault="004E583C" w:rsidP="00D735CE">
      <w:pPr>
        <w:ind w:firstLine="709"/>
        <w:jc w:val="both"/>
      </w:pPr>
      <w:r w:rsidRPr="00E47A57">
        <w:t>Самыми грязными и экологически опасными предприятиями считаются угольные электростанции. При мощности 1 млрд. Вт такие станции ежегодно выбрасывают в атмосферу 36,5 млрд. м</w:t>
      </w:r>
      <w:r w:rsidRPr="00E47A57">
        <w:rPr>
          <w:vertAlign w:val="superscript"/>
        </w:rPr>
        <w:t xml:space="preserve">3 </w:t>
      </w:r>
      <w:r w:rsidRPr="00E47A57">
        <w:t>горячих газов, содержащих очень вредные вещества и 100 млн. м</w:t>
      </w:r>
      <w:r w:rsidRPr="00E47A57">
        <w:rPr>
          <w:vertAlign w:val="superscript"/>
        </w:rPr>
        <w:t xml:space="preserve">3 </w:t>
      </w:r>
      <w:r w:rsidRPr="00E47A57">
        <w:t>пара. В отходы идут 50 млн. м</w:t>
      </w:r>
      <w:r w:rsidRPr="00E47A57">
        <w:rPr>
          <w:vertAlign w:val="superscript"/>
        </w:rPr>
        <w:t>3</w:t>
      </w:r>
      <w:r w:rsidRPr="00E47A57">
        <w:t xml:space="preserve"> сточных вод, в которых содержится 82 тонны серной кислоты, 26 тонн хлоридов, 41 тонна фосфатов и 500 тонн твердой смеси. Ко всем этим выбросам необходимо добавить углекислый газ – результат сгорания угля.</w:t>
      </w:r>
    </w:p>
    <w:p w:rsidR="004E583C" w:rsidRPr="00E47A57" w:rsidRDefault="004E583C" w:rsidP="00D735CE">
      <w:pPr>
        <w:ind w:firstLine="709"/>
        <w:jc w:val="both"/>
      </w:pPr>
      <w:r w:rsidRPr="00E47A57">
        <w:t xml:space="preserve">Как известно физиологические воздействия на человеческий организм главных загрязнителей (полютантов) чревато самыми серьезными последствиями. Так, оксиды азота раздражают, а в тяжелых случаях и разъедают слизистые оболочки глаз, вызывают рак легких и участвуют в образовании ядовитых туманов и т.д. </w:t>
      </w:r>
    </w:p>
    <w:p w:rsidR="00F260B1" w:rsidRPr="00E47A57" w:rsidRDefault="004E583C" w:rsidP="00D735CE">
      <w:pPr>
        <w:ind w:firstLine="709"/>
        <w:jc w:val="both"/>
      </w:pPr>
      <w:r w:rsidRPr="00E47A57">
        <w:t xml:space="preserve">Китай и Узбекистан два приграничных государства РТ, которые сжигают уголь </w:t>
      </w:r>
      <w:r w:rsidR="00D87053" w:rsidRPr="00E47A57">
        <w:t>в больших</w:t>
      </w:r>
      <w:r w:rsidRPr="00E47A57">
        <w:t xml:space="preserve"> </w:t>
      </w:r>
      <w:r w:rsidR="00D87053" w:rsidRPr="00E47A57">
        <w:t xml:space="preserve">количествах что, воздействует на здоровье </w:t>
      </w:r>
      <w:r w:rsidRPr="00E47A57">
        <w:t xml:space="preserve">человека, легко проникая в легкие, вызывая респираторные, сердечнососудистые и онкологические заболевания. Также становится причиной выпадения кислотных дождей, которые отравляют озера, реки, леса и поля. </w:t>
      </w:r>
      <w:r w:rsidR="00C22F2A" w:rsidRPr="00E47A57">
        <w:t>Все это чрезвычайно негативно сказывается на здоровье людей, риск преждевременной смертности увеличивается.</w:t>
      </w:r>
    </w:p>
    <w:p w:rsidR="00F260B1" w:rsidRPr="00E47A57" w:rsidRDefault="004E583C" w:rsidP="00D735CE">
      <w:pPr>
        <w:ind w:firstLine="709"/>
        <w:jc w:val="both"/>
      </w:pPr>
      <w:r w:rsidRPr="00E47A57">
        <w:t>В Таджикистане и Киргизстане развитие гидроэнергетики является одним ин приоритетных секторов экономики. Строительству Рогунской ГЭС, и в Кыргызстане строительству Камбаратинской ГЭС, проявляют активный интерес российские, французские, иранские, китайские, казахские и немецкие компании, ведь цены на энергию растут. Очень скоро гидроэнергетика может, окажется гораздо выгодней альтернативой несостоятельным загрязнителям теплоэлектростанциям</w:t>
      </w:r>
      <w:r w:rsidR="00C22F2A" w:rsidRPr="00E47A57">
        <w:t xml:space="preserve"> (централям)</w:t>
      </w:r>
      <w:r w:rsidRPr="00E47A57">
        <w:t>. Что позволить уменьшить нагрузку на окружающую среду региона, от тепловых электростанций.</w:t>
      </w:r>
    </w:p>
    <w:p w:rsidR="004A3A08" w:rsidRPr="00E47A57" w:rsidRDefault="004A3A08" w:rsidP="00D735CE">
      <w:pPr>
        <w:ind w:firstLine="709"/>
        <w:jc w:val="both"/>
      </w:pPr>
    </w:p>
    <w:p w:rsidR="008649BC" w:rsidRPr="00E47A57" w:rsidRDefault="004E583C" w:rsidP="00D735CE">
      <w:pPr>
        <w:pStyle w:val="3"/>
        <w:spacing w:before="0" w:after="0"/>
        <w:ind w:firstLine="709"/>
        <w:rPr>
          <w:rFonts w:ascii="Times New Roman" w:hAnsi="Times New Roman" w:cs="Times New Roman"/>
        </w:rPr>
      </w:pPr>
      <w:bookmarkStart w:id="28" w:name="_Toc150052860"/>
      <w:bookmarkStart w:id="29" w:name="_Toc150057691"/>
      <w:bookmarkStart w:id="30" w:name="_Toc150158722"/>
      <w:r w:rsidRPr="00E47A57">
        <w:rPr>
          <w:rFonts w:ascii="Times New Roman" w:hAnsi="Times New Roman" w:cs="Times New Roman"/>
        </w:rPr>
        <w:t>2.3.2</w:t>
      </w:r>
      <w:r w:rsidRPr="00E47A57">
        <w:rPr>
          <w:rFonts w:ascii="Times New Roman" w:hAnsi="Times New Roman" w:cs="Times New Roman"/>
        </w:rPr>
        <w:tab/>
        <w:t>Россия избавляется от «автопомоек»</w:t>
      </w:r>
      <w:r w:rsidR="008649BC" w:rsidRPr="00E47A57">
        <w:rPr>
          <w:rFonts w:ascii="Times New Roman" w:hAnsi="Times New Roman" w:cs="Times New Roman"/>
        </w:rPr>
        <w:t xml:space="preserve"> (Информация ЦЭПИ к теме)</w:t>
      </w:r>
      <w:bookmarkEnd w:id="28"/>
      <w:bookmarkEnd w:id="29"/>
      <w:bookmarkEnd w:id="30"/>
    </w:p>
    <w:p w:rsidR="007923AF" w:rsidRPr="00E47A57" w:rsidRDefault="004E583C" w:rsidP="00D735CE">
      <w:pPr>
        <w:ind w:firstLine="709"/>
        <w:jc w:val="both"/>
      </w:pPr>
      <w:r w:rsidRPr="00E47A57">
        <w:t xml:space="preserve">С 22 апреля сего года на всей территории России вступили в действие экологические нормы Евро-2. Производимые и новые импортируемые автомобили, не соответствующие этим стандартам, запрещены к продаже и эксплуатации иностранных производителей новые правила никак не касаются: даже самые доступные модели полностью отвечают требованиям евро-2, а с незначительными доработками могут удовлетворить и евро-4. Об автомобилях среднего и высокого класса речь и вовсе не идёт. В Европе евро-2 был введён ещё в 1996 году, а с января прошлого года действует куда более жёсткий евро-4. Предположительно, в 2008 году на смену ему придёт евро-5. Многострадальный Российский автопром, со скрипом и лязгом, подвёл таки свои модели к этому раритетному экологическому стандарту. В связи с этим с производства снимается историческая модель ВАЗ-21053, «пятёрка». Альтернативой ей станет «семёрка», оснащённая </w:t>
      </w:r>
      <w:r w:rsidRPr="00E47A57">
        <w:rPr>
          <w:b/>
        </w:rPr>
        <w:t>инжектором и катализатором</w:t>
      </w:r>
      <w:r w:rsidRPr="00E47A57">
        <w:t>. Исключением из правил может стать «Ока» и УАЗ 31099, в простонародье — «буханка». Первая модель активно используется в программах социальной помощи, и лишние сотни долларов в её стоимости совсем не по нраву бюджетным организациям. С УАЗ ситуация ещё проще: новый экологичный двигатель просто не помещается в моторном отсеке. Но в этом случае производитель даже сможет немало сэкономить, выпуская автомобили без крышки капота.</w:t>
      </w:r>
    </w:p>
    <w:p w:rsidR="004E583C" w:rsidRPr="00E47A57" w:rsidRDefault="004E583C" w:rsidP="00D735CE">
      <w:pPr>
        <w:ind w:firstLine="709"/>
        <w:jc w:val="both"/>
        <w:rPr>
          <w:b/>
        </w:rPr>
      </w:pPr>
      <w:r w:rsidRPr="00E47A57">
        <w:t xml:space="preserve">Правила не коснутся автомобилей, в настоящее время эксплуатируемых в России, но ввезти иномарку, не соответствующую Евро-2, уже не выйдет. </w:t>
      </w:r>
      <w:r w:rsidRPr="00E47A57">
        <w:rPr>
          <w:b/>
        </w:rPr>
        <w:t>Впрочем, из-за новых таможенных пошлин ввоз «автопомоек» конца 80-х и так стал нерентабелен</w:t>
      </w:r>
      <w:r w:rsidRPr="00E47A57">
        <w:t xml:space="preserve">. Что касается автомобилей с правым рулём, чьи поклонники, разъярённые постоянными «наездами» со стороны властей, на всякий случай начали протестовать, эти законы тоже вряд затронут. Ввозимые машины с альтернативным расположением рулевой колонки будут проверять не </w:t>
      </w:r>
      <w:r w:rsidRPr="00E47A57">
        <w:rPr>
          <w:b/>
        </w:rPr>
        <w:t>по наличию лейбла «Евро-2», а по показателям токсичности выхлопа.</w:t>
      </w:r>
    </w:p>
    <w:p w:rsidR="004E583C" w:rsidRPr="00E47A57" w:rsidRDefault="004E583C" w:rsidP="00D735CE">
      <w:pPr>
        <w:ind w:firstLine="709"/>
        <w:jc w:val="both"/>
      </w:pPr>
      <w:r w:rsidRPr="00E47A57">
        <w:t xml:space="preserve">«Зелёный» закон может затронуть разве что любителей раритетных машин и суперкаров прошлых лет. </w:t>
      </w:r>
    </w:p>
    <w:p w:rsidR="004E583C" w:rsidRPr="00E47A57" w:rsidRDefault="004E583C" w:rsidP="00D735CE">
      <w:pPr>
        <w:ind w:firstLine="709"/>
        <w:jc w:val="both"/>
      </w:pPr>
      <w:r w:rsidRPr="00E47A57">
        <w:t xml:space="preserve">Из-за низкого уровня доходов в РТ завозятся автомобили, не отвечающие экологическим стандартам. </w:t>
      </w:r>
    </w:p>
    <w:p w:rsidR="004E583C" w:rsidRPr="00E47A57" w:rsidRDefault="004E583C" w:rsidP="00D735CE">
      <w:pPr>
        <w:ind w:firstLine="709"/>
        <w:jc w:val="both"/>
      </w:pPr>
      <w:r w:rsidRPr="00E47A57">
        <w:t>Автомобильный транспорт является одним из основных источников выброса загрязняющих веществ в атмосферу, прежде всего из-за низкого качества используемого топлива и неудовлетворительного технического состояния. За последние время значения автомобильного транспорта увеличилось, который выполняет более 85% всех грузовых и 68% пассажирских перевозок. Конкуренция в секторе услуг такси настолько существенна, что водителям приходится покупать топливо низкого качества, приводящий к износу детали двигателя. Стандарты топлива основываются на стандартах ГОСТа бывшего Советского союза, эти стандарты не стимулируют обновление автотранспортного парка, устаревшие и не отражают современной международной практике</w:t>
      </w:r>
    </w:p>
    <w:p w:rsidR="008C5F70" w:rsidRPr="00E47A57" w:rsidRDefault="007923AF" w:rsidP="00D735CE">
      <w:pPr>
        <w:pStyle w:val="a7"/>
        <w:ind w:firstLine="709"/>
        <w:jc w:val="both"/>
        <w:rPr>
          <w:rFonts w:ascii="Times New Roman" w:hAnsi="Times New Roman" w:cs="Times New Roman"/>
          <w:sz w:val="24"/>
          <w:szCs w:val="24"/>
        </w:rPr>
      </w:pPr>
      <w:r w:rsidRPr="00E47A57">
        <w:rPr>
          <w:rFonts w:ascii="Times New Roman" w:hAnsi="Times New Roman" w:cs="Times New Roman"/>
          <w:b/>
          <w:sz w:val="24"/>
          <w:szCs w:val="24"/>
        </w:rPr>
        <w:t xml:space="preserve"> </w:t>
      </w:r>
      <w:r w:rsidR="00F644EB" w:rsidRPr="00E47A57">
        <w:rPr>
          <w:rFonts w:ascii="Times New Roman" w:hAnsi="Times New Roman" w:cs="Times New Roman"/>
          <w:b/>
          <w:sz w:val="24"/>
          <w:szCs w:val="24"/>
        </w:rPr>
        <w:t>Справка</w:t>
      </w:r>
      <w:r w:rsidR="008C5F70" w:rsidRPr="00E47A57">
        <w:rPr>
          <w:rFonts w:ascii="Times New Roman" w:hAnsi="Times New Roman" w:cs="Times New Roman"/>
          <w:b/>
          <w:sz w:val="24"/>
          <w:szCs w:val="24"/>
        </w:rPr>
        <w:t xml:space="preserve">. </w:t>
      </w:r>
      <w:r w:rsidR="008C5F70" w:rsidRPr="00E47A57">
        <w:rPr>
          <w:rFonts w:ascii="Times New Roman" w:hAnsi="Times New Roman" w:cs="Times New Roman"/>
          <w:sz w:val="24"/>
          <w:szCs w:val="24"/>
        </w:rPr>
        <w:t>В мире насчитывается несколько сот миллионов автомобилей, которые сжигают огромное количество нефтепродуктов, существенно загрязняя атмосферный воздух, прежде всего в крупных городах. Так в г. Душанбе на долю автотранспорта приходится 80% от общего количества выбросов в атмосферу. Выхлопные газы двигателей внутреннего сгорания (особенно карбюраторных) содержат огромное количество токсичных соединений - бенз(а)пирена, альдегидов, оксидов азота и углерода и особо опасных соединений свинца (в случае применения этилированного бензина).Наибольшее количество вредных веществ в составе отработанных газов образуется при не</w:t>
      </w:r>
      <w:r w:rsidR="00031810" w:rsidRPr="00E47A57">
        <w:rPr>
          <w:rFonts w:ascii="Times New Roman" w:hAnsi="Times New Roman" w:cs="Times New Roman"/>
          <w:sz w:val="24"/>
          <w:szCs w:val="24"/>
        </w:rPr>
        <w:t xml:space="preserve"> </w:t>
      </w:r>
      <w:r w:rsidR="008C5F70" w:rsidRPr="00E47A57">
        <w:rPr>
          <w:rFonts w:ascii="Times New Roman" w:hAnsi="Times New Roman" w:cs="Times New Roman"/>
          <w:sz w:val="24"/>
          <w:szCs w:val="24"/>
        </w:rPr>
        <w:t>отрегулированной топливной системе автомобиля. Пр</w:t>
      </w:r>
      <w:r w:rsidR="00F644EB" w:rsidRPr="00E47A57">
        <w:rPr>
          <w:rFonts w:ascii="Times New Roman" w:hAnsi="Times New Roman" w:cs="Times New Roman"/>
          <w:sz w:val="24"/>
          <w:szCs w:val="24"/>
        </w:rPr>
        <w:t xml:space="preserve">авильная ее регулировка </w:t>
      </w:r>
      <w:r w:rsidR="00BA31F4" w:rsidRPr="00E47A57">
        <w:rPr>
          <w:rFonts w:ascii="Times New Roman" w:hAnsi="Times New Roman" w:cs="Times New Roman"/>
          <w:sz w:val="24"/>
          <w:szCs w:val="24"/>
        </w:rPr>
        <w:t>позволяет,</w:t>
      </w:r>
      <w:r w:rsidR="008C5F70" w:rsidRPr="00E47A57">
        <w:rPr>
          <w:rFonts w:ascii="Times New Roman" w:hAnsi="Times New Roman" w:cs="Times New Roman"/>
          <w:sz w:val="24"/>
          <w:szCs w:val="24"/>
        </w:rPr>
        <w:t xml:space="preserve"> снизит их количество в 1,5 раза, а специальные нейтрализаторы снижают токсичность выхлопных газов в шесть и более раз.</w:t>
      </w:r>
    </w:p>
    <w:p w:rsidR="005D412A" w:rsidRPr="00E47A57" w:rsidRDefault="005D412A" w:rsidP="00D735CE">
      <w:pPr>
        <w:ind w:firstLine="709"/>
        <w:jc w:val="both"/>
      </w:pPr>
    </w:p>
    <w:p w:rsidR="005A43F4" w:rsidRPr="00E47A57" w:rsidRDefault="00C531C5" w:rsidP="00D735CE">
      <w:pPr>
        <w:pStyle w:val="2"/>
        <w:spacing w:before="0" w:after="0"/>
        <w:ind w:firstLine="709"/>
        <w:rPr>
          <w:rFonts w:ascii="Times New Roman" w:hAnsi="Times New Roman" w:cs="Times New Roman"/>
        </w:rPr>
      </w:pPr>
      <w:bookmarkStart w:id="31" w:name="_Toc150052861"/>
      <w:bookmarkStart w:id="32" w:name="_Toc150057692"/>
      <w:bookmarkStart w:id="33" w:name="_Toc150158723"/>
      <w:r w:rsidRPr="00E47A57">
        <w:rPr>
          <w:rFonts w:ascii="Times New Roman" w:hAnsi="Times New Roman" w:cs="Times New Roman"/>
          <w:lang w:val="en-US"/>
        </w:rPr>
        <w:t xml:space="preserve">2.4 </w:t>
      </w:r>
      <w:r w:rsidR="005A43F4" w:rsidRPr="00E47A57">
        <w:rPr>
          <w:rFonts w:ascii="Times New Roman" w:hAnsi="Times New Roman" w:cs="Times New Roman"/>
        </w:rPr>
        <w:t>Управление отходами</w:t>
      </w:r>
      <w:bookmarkEnd w:id="31"/>
      <w:bookmarkEnd w:id="32"/>
      <w:bookmarkEnd w:id="33"/>
    </w:p>
    <w:p w:rsidR="005A43F4" w:rsidRPr="00E47A57" w:rsidRDefault="00FD4D5F" w:rsidP="00D735CE">
      <w:pPr>
        <w:ind w:firstLine="709"/>
        <w:jc w:val="both"/>
      </w:pPr>
      <w:r w:rsidRPr="00E47A57">
        <w:tab/>
      </w:r>
      <w:r w:rsidR="005A43F4" w:rsidRPr="00E47A57">
        <w:t>Проблема управления отходами является одной из главных проблем охраны окружающей среды и его развитие зависит от каждого гражданина Республики.</w:t>
      </w:r>
      <w:r w:rsidRPr="00E47A57">
        <w:t xml:space="preserve"> Вызывает озабоченность отсутствие реальных механизмов, предотвращающих рост накопления твёрдых бытовых и производственных отходов, а также </w:t>
      </w:r>
      <w:r w:rsidR="00F644EB" w:rsidRPr="00E47A57">
        <w:t>нормативно-</w:t>
      </w:r>
      <w:r w:rsidRPr="00E47A57">
        <w:t>правовых и экономич</w:t>
      </w:r>
      <w:r w:rsidR="00F644EB" w:rsidRPr="00E47A57">
        <w:t>еских механизмов, стимулирующих сокращение</w:t>
      </w:r>
      <w:r w:rsidRPr="00E47A57">
        <w:t xml:space="preserve"> объёмов </w:t>
      </w:r>
      <w:r w:rsidR="00F644EB" w:rsidRPr="00E47A57">
        <w:t xml:space="preserve">отходов </w:t>
      </w:r>
      <w:r w:rsidRPr="00E47A57">
        <w:t>их образования и утилизации.</w:t>
      </w:r>
    </w:p>
    <w:p w:rsidR="005A43F4" w:rsidRPr="00E47A57" w:rsidRDefault="00FD4D5F" w:rsidP="00D735CE">
      <w:pPr>
        <w:ind w:firstLine="709"/>
        <w:jc w:val="both"/>
      </w:pPr>
      <w:r w:rsidRPr="00E47A57">
        <w:tab/>
      </w:r>
      <w:r w:rsidR="00F644EB" w:rsidRPr="00E47A57">
        <w:t>В</w:t>
      </w:r>
      <w:r w:rsidR="005A43F4" w:rsidRPr="00E47A57">
        <w:t xml:space="preserve">сего в </w:t>
      </w:r>
      <w:r w:rsidR="00F644EB" w:rsidRPr="00E47A57">
        <w:t>Таджикистане</w:t>
      </w:r>
      <w:r w:rsidR="005A43F4" w:rsidRPr="00E47A57">
        <w:t xml:space="preserve"> для размещения отходов функционируют 63 свалок, из них 25 в Хатлонской области, 18 в Согдийской, 11 в районах республиканского подчинения и в городе Душанбе. В предыдущие годы состояние свалок не соответствовало экологическим требованиям. После проверок и проведения собрания членов коллегии </w:t>
      </w:r>
      <w:r w:rsidR="00F644EB" w:rsidRPr="00E47A57">
        <w:t xml:space="preserve">ГКООСиЛХ </w:t>
      </w:r>
      <w:r w:rsidR="005A43F4" w:rsidRPr="00E47A57">
        <w:t>приказом № 63 от 05.09.2005 «О подготовки официальных документов свалок» на свалках были внедрены н</w:t>
      </w:r>
      <w:r w:rsidR="00F644EB" w:rsidRPr="00E47A57">
        <w:t>овые методы регистрации отходов. П</w:t>
      </w:r>
      <w:r w:rsidR="005A43F4" w:rsidRPr="00E47A57">
        <w:t>риняты меры по возведении ограждений вокруг территории свалок и по обезвреживанию отходов,</w:t>
      </w:r>
      <w:r w:rsidR="00590FE6" w:rsidRPr="00E47A57">
        <w:t xml:space="preserve"> а также</w:t>
      </w:r>
      <w:r w:rsidR="005A43F4" w:rsidRPr="00E47A57">
        <w:t xml:space="preserve"> подготовлены </w:t>
      </w:r>
      <w:r w:rsidR="00590FE6" w:rsidRPr="00E47A57">
        <w:t>ряд документов</w:t>
      </w:r>
      <w:r w:rsidR="005A43F4" w:rsidRPr="00E47A57">
        <w:t>, такие как Сертификат права на землепользование для свалок, Постановление Правительства о выделении земель под свалки, проведение государственной эколо</w:t>
      </w:r>
      <w:r w:rsidR="00590FE6" w:rsidRPr="00E47A57">
        <w:t>гической экспертизы, получение р</w:t>
      </w:r>
      <w:r w:rsidR="005A43F4" w:rsidRPr="00E47A57">
        <w:t xml:space="preserve">азрешения на обращение с отходами. </w:t>
      </w:r>
      <w:r w:rsidR="00590FE6" w:rsidRPr="00E47A57">
        <w:t>На сегодняшний</w:t>
      </w:r>
      <w:r w:rsidR="005A43F4" w:rsidRPr="00E47A57">
        <w:t xml:space="preserve"> день 8 свалок Согдийской области</w:t>
      </w:r>
      <w:r w:rsidR="00590FE6" w:rsidRPr="00E47A57">
        <w:t>, 4 Хатлонской области и 4 свал</w:t>
      </w:r>
      <w:r w:rsidR="005A43F4" w:rsidRPr="00E47A57">
        <w:t>к</w:t>
      </w:r>
      <w:r w:rsidR="00590FE6" w:rsidRPr="00E47A57">
        <w:t>и</w:t>
      </w:r>
      <w:r w:rsidR="005A43F4" w:rsidRPr="00E47A57">
        <w:t xml:space="preserve"> Районов Республиканского Подчинения получили Разрешение (Лицензию) по обращению с отходами.</w:t>
      </w:r>
    </w:p>
    <w:p w:rsidR="005A43F4" w:rsidRPr="00E47A57" w:rsidRDefault="005A43F4" w:rsidP="00D735CE">
      <w:pPr>
        <w:ind w:firstLine="709"/>
      </w:pPr>
      <w:r w:rsidRPr="00E47A57">
        <w:t>С помощью</w:t>
      </w:r>
      <w:r w:rsidR="00590FE6" w:rsidRPr="00E47A57">
        <w:t xml:space="preserve"> местных общин,</w:t>
      </w:r>
      <w:r w:rsidR="00590FE6" w:rsidRPr="00E47A57">
        <w:rPr>
          <w:i/>
        </w:rPr>
        <w:t xml:space="preserve"> </w:t>
      </w:r>
      <w:r w:rsidRPr="00E47A57">
        <w:t>Комитетов областей, районов и городов в результате проверок число не официальных свалок было значительно уменьшено. Так если в предыдущие годы в г. Душанбе было всего 34 неофициальных свалок, то сегодня, кроме свалки в махале Гулбутта, не осталось ни одной не официальной свалки.</w:t>
      </w:r>
    </w:p>
    <w:p w:rsidR="006F1714" w:rsidRPr="00E47A57" w:rsidRDefault="005A43F4" w:rsidP="00D735CE">
      <w:pPr>
        <w:ind w:firstLine="709"/>
        <w:jc w:val="both"/>
      </w:pPr>
      <w:r w:rsidRPr="00E47A57">
        <w:t>Таким образом, в город</w:t>
      </w:r>
      <w:r w:rsidR="00590FE6" w:rsidRPr="00E47A57">
        <w:t>е Курган-Тюбе было закрыто 4 не</w:t>
      </w:r>
      <w:r w:rsidRPr="00E47A57">
        <w:t xml:space="preserve">официальных свалок. В соответствии с Постановлением Правительства Республики Таджикистан № 337 «Положение об особенностях лицензирования отдельных видов деятельности» в текущем году было выдано 29 предприятиям и организациям Лицензия на право обращения с отходами. Ещё 8 предприятиям было отказано в выдаче Лицензии до подготовки недостающих документов. </w:t>
      </w:r>
    </w:p>
    <w:p w:rsidR="005A43F4" w:rsidRPr="00E47A57" w:rsidRDefault="005A43F4" w:rsidP="00D735CE">
      <w:pPr>
        <w:ind w:firstLine="709"/>
        <w:jc w:val="both"/>
      </w:pPr>
      <w:r w:rsidRPr="00E47A57">
        <w:t>В текущем году со стороны инспекторов было проверенно 69 предприятий и организаций было наложен штраф в размере 1969 сомони из них 1020 сомони были взысканы.</w:t>
      </w:r>
    </w:p>
    <w:p w:rsidR="005A43F4" w:rsidRPr="00E47A57" w:rsidRDefault="005A43F4" w:rsidP="00D735CE">
      <w:pPr>
        <w:ind w:firstLine="709"/>
        <w:jc w:val="both"/>
        <w:rPr>
          <w:b/>
        </w:rPr>
      </w:pPr>
      <w:r w:rsidRPr="00E47A57">
        <w:t>В общем, проблема вторичного использования отходов, хранение, сбор и размещение отходов находится под контролем Государственной инспекции за исп</w:t>
      </w:r>
      <w:r w:rsidR="006F1714" w:rsidRPr="00E47A57">
        <w:t>ользованием и охраной земли и</w:t>
      </w:r>
      <w:r w:rsidRPr="00E47A57">
        <w:t xml:space="preserve"> обращением с отходами.</w:t>
      </w:r>
    </w:p>
    <w:p w:rsidR="005A43F4" w:rsidRPr="00E47A57" w:rsidRDefault="006B2A55" w:rsidP="00D735CE">
      <w:pPr>
        <w:ind w:firstLine="709"/>
        <w:jc w:val="both"/>
      </w:pPr>
      <w:r w:rsidRPr="00E47A57">
        <w:t>В текущем году</w:t>
      </w:r>
      <w:r w:rsidR="005A43F4" w:rsidRPr="00E47A57">
        <w:t xml:space="preserve"> были проверены предприятия по производству стройматериалов по районам Джами, Балджувон, Ховалинг и Яван Хатлонской области, также в районах республиканского подчинения, такие как Рудаки, Вахдат, Гисар, Шихринав, Варзоб, Турсунзода и города Душанбе. Были проверены такие предприятия как ОАО «Обшорон», ООО «Саллоса», ООО «Розияи сангрез», ЖБК – 3, ООО «Рустам прораб», ООО «Баракат», месторождение угля «Тошкутан» и «Сайёд», карьеры «Навобод», Регар 1, Налбег ва Ширкент III, ООО «Нигора», ООО «Кухкан» и др.</w:t>
      </w:r>
    </w:p>
    <w:p w:rsidR="006F1714" w:rsidRPr="00E47A57" w:rsidRDefault="006B2A55" w:rsidP="00D735CE">
      <w:pPr>
        <w:ind w:firstLine="709"/>
        <w:jc w:val="both"/>
      </w:pPr>
      <w:r w:rsidRPr="00E47A57">
        <w:t>Проверки показали, что</w:t>
      </w:r>
      <w:r w:rsidR="005A43F4" w:rsidRPr="00E47A57">
        <w:t xml:space="preserve"> большинство</w:t>
      </w:r>
      <w:r w:rsidRPr="00E47A57">
        <w:t>м</w:t>
      </w:r>
      <w:r w:rsidR="005A43F4" w:rsidRPr="00E47A57">
        <w:t xml:space="preserve"> организаций не </w:t>
      </w:r>
      <w:r w:rsidRPr="00E47A57">
        <w:t>соблюдаются требования по охране окружающей среды</w:t>
      </w:r>
      <w:r w:rsidR="005A43F4" w:rsidRPr="00E47A57">
        <w:t xml:space="preserve">. Прежде всего, у организаций производителей нет нужных документов. Например, восстановительная организация ЯС 3/6, организация «Сохтмони калонпанел» в городе Вахдат, ООО «Розияи сангрез», «Саллоса» в г. Душанбе, месторождение угля «Тошкутал» в г. Турсунзаде, «Санггалт» в р. Варзоб и т д. </w:t>
      </w:r>
    </w:p>
    <w:p w:rsidR="005A43F4" w:rsidRPr="00E47A57" w:rsidRDefault="005A43F4" w:rsidP="00D735CE">
      <w:pPr>
        <w:ind w:firstLine="709"/>
        <w:jc w:val="both"/>
      </w:pPr>
      <w:r w:rsidRPr="00E47A57">
        <w:t xml:space="preserve">Перед Инспекцией стоит </w:t>
      </w:r>
      <w:r w:rsidR="006B2A55" w:rsidRPr="00E47A57">
        <w:t xml:space="preserve">острый </w:t>
      </w:r>
      <w:r w:rsidRPr="00E47A57">
        <w:t xml:space="preserve">вопрос, </w:t>
      </w:r>
      <w:r w:rsidR="006B2A55" w:rsidRPr="00E47A57">
        <w:t>п</w:t>
      </w:r>
      <w:r w:rsidRPr="00E47A57">
        <w:t>о</w:t>
      </w:r>
      <w:r w:rsidR="006B2A55" w:rsidRPr="00E47A57">
        <w:t xml:space="preserve"> состоянию</w:t>
      </w:r>
      <w:r w:rsidRPr="00E47A57">
        <w:t xml:space="preserve"> карьеров,</w:t>
      </w:r>
      <w:r w:rsidR="006B2A55" w:rsidRPr="00E47A57">
        <w:t xml:space="preserve"> добыче</w:t>
      </w:r>
      <w:r w:rsidRPr="00E47A57">
        <w:t xml:space="preserve"> </w:t>
      </w:r>
      <w:r w:rsidR="006B2A55" w:rsidRPr="00E47A57">
        <w:t>без разрешения Инспекции песка и гравия из рек</w:t>
      </w:r>
      <w:r w:rsidRPr="00E47A57">
        <w:t xml:space="preserve">. Такая ситуация особо остро стоит в районах Рудаки, Вахдат, Варзоб и Гисар. Имеются случаи, когда была лицензия на землепользование в буферных зонах охраны рек. </w:t>
      </w:r>
    </w:p>
    <w:p w:rsidR="005A43F4" w:rsidRPr="00E47A57" w:rsidRDefault="005A43F4" w:rsidP="00D735CE">
      <w:pPr>
        <w:ind w:firstLine="709"/>
        <w:jc w:val="both"/>
      </w:pPr>
      <w:r w:rsidRPr="00E47A57">
        <w:t xml:space="preserve">Земельные участки карьеров Навобод и Шахринав незаконно переданы населению под производство сельхоз культур, а карьер по добыче песка и гравия Алюминиевого завода со стороны населения самовольно переделано в рисовое поле. </w:t>
      </w:r>
    </w:p>
    <w:p w:rsidR="004D4298" w:rsidRPr="00E47A57" w:rsidRDefault="007F04C5" w:rsidP="00D735CE">
      <w:pPr>
        <w:ind w:firstLine="709"/>
        <w:jc w:val="both"/>
      </w:pPr>
      <w:r>
        <w:rPr>
          <w:noProof/>
        </w:rPr>
        <w:drawing>
          <wp:inline distT="0" distB="0" distL="0" distR="0">
            <wp:extent cx="4924425" cy="403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924425" cy="4038600"/>
                    </a:xfrm>
                    <a:prstGeom prst="rect">
                      <a:avLst/>
                    </a:prstGeom>
                    <a:noFill/>
                    <a:ln w="9525">
                      <a:noFill/>
                      <a:miter lim="800000"/>
                      <a:headEnd/>
                      <a:tailEnd/>
                    </a:ln>
                  </pic:spPr>
                </pic:pic>
              </a:graphicData>
            </a:graphic>
          </wp:inline>
        </w:drawing>
      </w:r>
    </w:p>
    <w:p w:rsidR="007A676D" w:rsidRPr="00E47A57" w:rsidRDefault="007A676D" w:rsidP="00D735CE">
      <w:pPr>
        <w:ind w:firstLine="709"/>
        <w:jc w:val="both"/>
      </w:pPr>
      <w:r w:rsidRPr="00E47A57">
        <w:t>Стат. Сборник 2005 г.</w:t>
      </w:r>
    </w:p>
    <w:p w:rsidR="007A676D" w:rsidRPr="00E47A57" w:rsidRDefault="007A676D" w:rsidP="00D735CE">
      <w:pPr>
        <w:ind w:firstLine="709"/>
        <w:jc w:val="both"/>
      </w:pPr>
    </w:p>
    <w:p w:rsidR="00B16EC5" w:rsidRPr="00E47A57" w:rsidRDefault="00B16EC5" w:rsidP="00D735CE">
      <w:pPr>
        <w:ind w:firstLine="709"/>
        <w:jc w:val="both"/>
      </w:pPr>
      <w:r w:rsidRPr="00E47A57">
        <w:rPr>
          <w:b/>
        </w:rPr>
        <w:t xml:space="preserve">Основные экологические проблемы </w:t>
      </w:r>
      <w:r w:rsidRPr="00E47A57">
        <w:t>по совершенствованию механизмов управления отходами:</w:t>
      </w:r>
    </w:p>
    <w:p w:rsidR="00B16EC5" w:rsidRPr="00E47A57" w:rsidRDefault="00B16EC5" w:rsidP="00D735CE">
      <w:pPr>
        <w:numPr>
          <w:ilvl w:val="0"/>
          <w:numId w:val="8"/>
        </w:numPr>
        <w:tabs>
          <w:tab w:val="clear" w:pos="720"/>
          <w:tab w:val="num" w:pos="180"/>
        </w:tabs>
        <w:ind w:left="0" w:firstLine="709"/>
        <w:jc w:val="both"/>
      </w:pPr>
      <w:r w:rsidRPr="00E47A57">
        <w:t>реабилитация хвостохранилищ радиоактивных отходов;</w:t>
      </w:r>
    </w:p>
    <w:p w:rsidR="00B16EC5" w:rsidRPr="00E47A57" w:rsidRDefault="00B16EC5" w:rsidP="00D735CE">
      <w:pPr>
        <w:numPr>
          <w:ilvl w:val="0"/>
          <w:numId w:val="8"/>
        </w:numPr>
        <w:tabs>
          <w:tab w:val="clear" w:pos="720"/>
          <w:tab w:val="num" w:pos="180"/>
        </w:tabs>
        <w:ind w:left="0" w:firstLine="709"/>
        <w:jc w:val="both"/>
      </w:pPr>
      <w:r w:rsidRPr="00E47A57">
        <w:t>строительство территориальных полигонов захоронения промышленных и муниципальных отходов;</w:t>
      </w:r>
    </w:p>
    <w:p w:rsidR="00B16EC5" w:rsidRPr="00E47A57" w:rsidRDefault="00B16EC5" w:rsidP="00D735CE">
      <w:pPr>
        <w:numPr>
          <w:ilvl w:val="0"/>
          <w:numId w:val="8"/>
        </w:numPr>
        <w:tabs>
          <w:tab w:val="clear" w:pos="720"/>
          <w:tab w:val="num" w:pos="180"/>
        </w:tabs>
        <w:ind w:left="0" w:firstLine="709"/>
        <w:jc w:val="both"/>
      </w:pPr>
      <w:r w:rsidRPr="00E47A57">
        <w:t>обеспечение служб мониторинга в местах захоронения отходов контрольно-измерительным оборудованием и санитарно - эпидемиологическими средствами;</w:t>
      </w:r>
    </w:p>
    <w:p w:rsidR="00B16EC5" w:rsidRPr="00E47A57" w:rsidRDefault="00B16EC5" w:rsidP="00D735CE">
      <w:pPr>
        <w:numPr>
          <w:ilvl w:val="0"/>
          <w:numId w:val="8"/>
        </w:numPr>
        <w:tabs>
          <w:tab w:val="clear" w:pos="720"/>
          <w:tab w:val="num" w:pos="180"/>
        </w:tabs>
        <w:ind w:left="0" w:firstLine="709"/>
        <w:jc w:val="both"/>
      </w:pPr>
      <w:r w:rsidRPr="00E47A57">
        <w:t>организация информационно-аналитического центра для создания базы данных по отходам и технологиям их переработки</w:t>
      </w:r>
    </w:p>
    <w:p w:rsidR="00B16EC5" w:rsidRPr="00E47A57" w:rsidRDefault="00B16EC5" w:rsidP="00D735CE">
      <w:pPr>
        <w:numPr>
          <w:ilvl w:val="0"/>
          <w:numId w:val="8"/>
        </w:numPr>
        <w:tabs>
          <w:tab w:val="clear" w:pos="720"/>
          <w:tab w:val="num" w:pos="180"/>
        </w:tabs>
        <w:ind w:left="0" w:firstLine="709"/>
        <w:jc w:val="both"/>
      </w:pPr>
      <w:r w:rsidRPr="00E47A57">
        <w:t>разработка экономических стимулов по предотвращению образования не утилизируемых отходов</w:t>
      </w:r>
      <w:r w:rsidR="00DC50F9" w:rsidRPr="00E47A57">
        <w:t>.</w:t>
      </w:r>
    </w:p>
    <w:p w:rsidR="00DC50F9" w:rsidRPr="00E47A57" w:rsidRDefault="00DC50F9" w:rsidP="00D735CE">
      <w:pPr>
        <w:ind w:firstLine="709"/>
        <w:jc w:val="both"/>
      </w:pPr>
    </w:p>
    <w:p w:rsidR="00C246CB" w:rsidRPr="00E47A57" w:rsidRDefault="003A1D42" w:rsidP="00D735CE">
      <w:pPr>
        <w:pStyle w:val="2"/>
        <w:spacing w:before="0" w:after="0"/>
        <w:ind w:firstLine="709"/>
        <w:rPr>
          <w:rFonts w:ascii="Times New Roman" w:hAnsi="Times New Roman" w:cs="Times New Roman"/>
        </w:rPr>
      </w:pPr>
      <w:bookmarkStart w:id="34" w:name="_Toc150052862"/>
      <w:bookmarkStart w:id="35" w:name="_Toc150057693"/>
      <w:bookmarkStart w:id="36" w:name="_Toc150158724"/>
      <w:r w:rsidRPr="00E47A57">
        <w:rPr>
          <w:rFonts w:ascii="Times New Roman" w:hAnsi="Times New Roman" w:cs="Times New Roman"/>
        </w:rPr>
        <w:t>2.5.</w:t>
      </w:r>
      <w:r w:rsidR="00C246CB" w:rsidRPr="00E47A57">
        <w:rPr>
          <w:rFonts w:ascii="Times New Roman" w:hAnsi="Times New Roman" w:cs="Times New Roman"/>
        </w:rPr>
        <w:t xml:space="preserve"> Охраняемые территории</w:t>
      </w:r>
      <w:bookmarkEnd w:id="34"/>
      <w:bookmarkEnd w:id="35"/>
      <w:bookmarkEnd w:id="36"/>
    </w:p>
    <w:p w:rsidR="00C246CB" w:rsidRPr="00E47A57" w:rsidRDefault="00C246CB" w:rsidP="00D735CE">
      <w:pPr>
        <w:shd w:val="clear" w:color="auto" w:fill="FFFFFF"/>
        <w:ind w:firstLine="709"/>
        <w:jc w:val="both"/>
      </w:pPr>
      <w:r w:rsidRPr="00E47A57">
        <w:t>В 2004 году создано Государственное Учреждение особо охраняемых природных территорий «Таджи</w:t>
      </w:r>
      <w:r w:rsidR="00030D38" w:rsidRPr="00E47A57">
        <w:t>кский Национальный парк», который,</w:t>
      </w:r>
      <w:r w:rsidRPr="00E47A57">
        <w:t xml:space="preserve"> призвано на государственном уровне вести работу по охране различных уникальных природных комплексов, их животному и растительному миру.</w:t>
      </w:r>
    </w:p>
    <w:p w:rsidR="00C246CB" w:rsidRPr="00E47A57" w:rsidRDefault="00C246CB" w:rsidP="00D735CE">
      <w:pPr>
        <w:shd w:val="clear" w:color="auto" w:fill="FFFFFF"/>
        <w:ind w:firstLine="709"/>
        <w:jc w:val="both"/>
      </w:pPr>
      <w:r w:rsidRPr="00E47A57">
        <w:t>По состоянию на 1 сентября 2006 года к особо охраняемым природным территориям Республики Таджикистан (ООПТ) относятся: четыре государственных природных заповедника, Национальный Парк, историко-природный парк, три природные рекреационные зоны, более 20 лечебно-оздоровительных природных зон, 13 государственных природных заказников республиканского значения.</w:t>
      </w:r>
    </w:p>
    <w:p w:rsidR="00C246CB" w:rsidRPr="00E47A57" w:rsidRDefault="00C246CB" w:rsidP="00D735CE">
      <w:pPr>
        <w:shd w:val="clear" w:color="auto" w:fill="FFFFFF"/>
        <w:ind w:firstLine="709"/>
        <w:jc w:val="both"/>
      </w:pPr>
      <w:r w:rsidRPr="00E47A57">
        <w:t>Общая площадь ООПТ составляет 3,1 млн. га, из них только 2,6 млн. га относится к территории Таджикского Национального Парка, что составляет 18% территории республики. Площадь всех ООПТ составляет 22% территории республики.</w:t>
      </w:r>
    </w:p>
    <w:p w:rsidR="00C246CB" w:rsidRPr="00E47A57" w:rsidRDefault="00C246CB" w:rsidP="00D735CE">
      <w:pPr>
        <w:shd w:val="clear" w:color="auto" w:fill="FFFFFF"/>
        <w:ind w:firstLine="709"/>
        <w:jc w:val="both"/>
      </w:pPr>
      <w:r w:rsidRPr="00E47A57">
        <w:t>В настоящее время под государственную охрану взяты 162 объекта природы, которые имеют статус особо охраняемых природных территорий. В их числе: Арча-Майдон, Кули Варсаут, Чиль-Духтарон, Ширкент, Алоудинские озера, лесосады в пойме реки Сардаи Миёна, тугайные леса в пойме реки Заравшан и Пянджа, соляные купали Ходжа-Мумин и Ходжа-Сартез и более десяти объектов природы на Памире.</w:t>
      </w:r>
    </w:p>
    <w:p w:rsidR="00D735CE" w:rsidRPr="00E47A57" w:rsidRDefault="00D735CE" w:rsidP="00D735CE">
      <w:pPr>
        <w:shd w:val="clear" w:color="auto" w:fill="FFFFFF"/>
        <w:jc w:val="both"/>
      </w:pPr>
    </w:p>
    <w:p w:rsidR="00C246CB" w:rsidRPr="00E47A57" w:rsidRDefault="007F04C5" w:rsidP="00D735CE">
      <w:pPr>
        <w:shd w:val="clear" w:color="auto" w:fill="FFFFFF"/>
        <w:jc w:val="both"/>
      </w:pPr>
      <w:r>
        <w:rPr>
          <w:noProof/>
        </w:rPr>
        <w:drawing>
          <wp:anchor distT="0" distB="0" distL="114300" distR="114300" simplePos="0" relativeHeight="251656704" behindDoc="0" locked="0" layoutInCell="1" allowOverlap="1">
            <wp:simplePos x="0" y="0"/>
            <wp:positionH relativeFrom="column">
              <wp:posOffset>-3810</wp:posOffset>
            </wp:positionH>
            <wp:positionV relativeFrom="paragraph">
              <wp:posOffset>6985</wp:posOffset>
            </wp:positionV>
            <wp:extent cx="4248150" cy="2752725"/>
            <wp:effectExtent l="19050" t="0" r="0" b="0"/>
            <wp:wrapSquare wrapText="bothSides"/>
            <wp:docPr id="8"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4"/>
                    <a:srcRect/>
                    <a:stretch>
                      <a:fillRect/>
                    </a:stretch>
                  </pic:blipFill>
                  <pic:spPr bwMode="auto">
                    <a:xfrm>
                      <a:off x="0" y="0"/>
                      <a:ext cx="4248150" cy="2752725"/>
                    </a:xfrm>
                    <a:prstGeom prst="rect">
                      <a:avLst/>
                    </a:prstGeom>
                    <a:noFill/>
                    <a:ln w="9525">
                      <a:noFill/>
                      <a:miter lim="800000"/>
                      <a:headEnd/>
                      <a:tailEnd/>
                    </a:ln>
                  </pic:spPr>
                </pic:pic>
              </a:graphicData>
            </a:graphic>
          </wp:anchor>
        </w:drawing>
      </w:r>
      <w:r w:rsidR="00C246CB" w:rsidRPr="00E47A57">
        <w:t>На сегодняшний день, особо охраняемые территории находятся в тревожном состоянии. Охрана не имеет четко выраженной региональной политики и стратегии. Не достаточно информации об их распределении по территориям, нет учетных данных о количестве разновидностей животных и растений, а без проведения такого учета сейчас невозможно говорить о нормальном функционировании особо охраняемых территории. Разработана Государственная программа 2006-2015 гг. по развитию особо охраняемых природных территорий, которая предусматривает интенсификацию усилий по расширению улучшению работы ООПТ, улучшение научной деятельности и охране животного и растительного мира.</w:t>
      </w:r>
    </w:p>
    <w:p w:rsidR="00C246CB" w:rsidRPr="00E47A57" w:rsidRDefault="00C246CB" w:rsidP="00D735CE">
      <w:pPr>
        <w:shd w:val="clear" w:color="auto" w:fill="FFFFFF"/>
        <w:ind w:firstLine="709"/>
        <w:jc w:val="both"/>
      </w:pPr>
      <w:r w:rsidRPr="00E47A57">
        <w:t xml:space="preserve">Биоразнообразию на охраняемых и не охраняемых территориях </w:t>
      </w:r>
      <w:r w:rsidR="00030D38" w:rsidRPr="00E47A57">
        <w:t xml:space="preserve"> </w:t>
      </w:r>
      <w:r w:rsidRPr="00E47A57">
        <w:t>угрожает, главным образом, чрезмерный выпас животных и сбор дикорастущих растений, заготовка древесины (леса) и топлива. Эти виды деятельности связаны с обеспечением жизни местного населения. Для многих людей в сельских местностях единственным источником пропитания являются охота и рыбная ловля. Хищническому уничтожению флоры и фауны на этих территориях способствует отсутствие эффективного госконтроля. Кроме того, последствия гражданской войны и экономический кризис отрицательно сказались на дикой природе, был нанесен существенный урон многим видам животных и растений.</w:t>
      </w:r>
    </w:p>
    <w:p w:rsidR="00C246CB" w:rsidRPr="00E47A57" w:rsidRDefault="00C246CB" w:rsidP="00D735CE">
      <w:pPr>
        <w:shd w:val="clear" w:color="auto" w:fill="FFFFFF"/>
        <w:ind w:firstLine="709"/>
      </w:pPr>
      <w:r w:rsidRPr="00E47A57">
        <w:t>Биологическое разнообразие наиболее эффективно охраняется на особо охраняемых природных территориях. Именно   сохраняя животный мир для</w:t>
      </w:r>
      <w:r w:rsidR="00DC50F9" w:rsidRPr="00E47A57">
        <w:t xml:space="preserve"> </w:t>
      </w:r>
      <w:r w:rsidRPr="00E47A57">
        <w:t>будущих поколений, в республике исторически создавалась целая сеть таких резерватов. Почти три года назад в стране создано Специальное подразделение - Государственное учреждение особо охраняемых природных территорий в составе Государственного комитета охраны окружающей среды и лесного хозяйства Республики Таджикистан.</w:t>
      </w:r>
    </w:p>
    <w:p w:rsidR="00C246CB" w:rsidRPr="00E47A57" w:rsidRDefault="00C246CB" w:rsidP="00D735CE">
      <w:pPr>
        <w:shd w:val="clear" w:color="auto" w:fill="FFFFFF"/>
        <w:ind w:firstLine="709"/>
        <w:jc w:val="both"/>
      </w:pPr>
      <w:r w:rsidRPr="00E47A57">
        <w:t>В Таджикистане существуют 4 основные категории охраняемых территорий:</w:t>
      </w:r>
    </w:p>
    <w:p w:rsidR="00C246CB" w:rsidRPr="00E47A57" w:rsidRDefault="00C246CB" w:rsidP="00D735CE">
      <w:pPr>
        <w:widowControl w:val="0"/>
        <w:numPr>
          <w:ilvl w:val="0"/>
          <w:numId w:val="13"/>
        </w:numPr>
        <w:shd w:val="clear" w:color="auto" w:fill="FFFFFF"/>
        <w:tabs>
          <w:tab w:val="left" w:pos="754"/>
        </w:tabs>
        <w:autoSpaceDE w:val="0"/>
        <w:autoSpaceDN w:val="0"/>
        <w:adjustRightInd w:val="0"/>
        <w:ind w:firstLine="709"/>
      </w:pPr>
      <w:r w:rsidRPr="00E47A57">
        <w:t>государственные природные заповедники</w:t>
      </w:r>
    </w:p>
    <w:p w:rsidR="00C246CB" w:rsidRPr="00E47A57" w:rsidRDefault="00C246CB" w:rsidP="00D735CE">
      <w:pPr>
        <w:widowControl w:val="0"/>
        <w:numPr>
          <w:ilvl w:val="0"/>
          <w:numId w:val="13"/>
        </w:numPr>
        <w:shd w:val="clear" w:color="auto" w:fill="FFFFFF"/>
        <w:tabs>
          <w:tab w:val="left" w:pos="754"/>
        </w:tabs>
        <w:autoSpaceDE w:val="0"/>
        <w:autoSpaceDN w:val="0"/>
        <w:adjustRightInd w:val="0"/>
        <w:ind w:firstLine="709"/>
      </w:pPr>
      <w:r w:rsidRPr="00E47A57">
        <w:t>национальные и природные парки</w:t>
      </w:r>
    </w:p>
    <w:p w:rsidR="00C246CB" w:rsidRPr="00E47A57" w:rsidRDefault="00C246CB" w:rsidP="00D735CE">
      <w:pPr>
        <w:widowControl w:val="0"/>
        <w:numPr>
          <w:ilvl w:val="0"/>
          <w:numId w:val="13"/>
        </w:numPr>
        <w:shd w:val="clear" w:color="auto" w:fill="FFFFFF"/>
        <w:tabs>
          <w:tab w:val="left" w:pos="754"/>
        </w:tabs>
        <w:autoSpaceDE w:val="0"/>
        <w:autoSpaceDN w:val="0"/>
        <w:adjustRightInd w:val="0"/>
        <w:ind w:firstLine="709"/>
      </w:pPr>
      <w:r w:rsidRPr="00E47A57">
        <w:t>государственные заказники</w:t>
      </w:r>
    </w:p>
    <w:p w:rsidR="00C246CB" w:rsidRPr="00E47A57" w:rsidRDefault="00C246CB" w:rsidP="00D735CE">
      <w:pPr>
        <w:widowControl w:val="0"/>
        <w:numPr>
          <w:ilvl w:val="0"/>
          <w:numId w:val="13"/>
        </w:numPr>
        <w:shd w:val="clear" w:color="auto" w:fill="FFFFFF"/>
        <w:tabs>
          <w:tab w:val="left" w:pos="754"/>
        </w:tabs>
        <w:autoSpaceDE w:val="0"/>
        <w:autoSpaceDN w:val="0"/>
        <w:adjustRightInd w:val="0"/>
        <w:ind w:firstLine="709"/>
      </w:pPr>
      <w:r w:rsidRPr="00E47A57">
        <w:t>памятники природы</w:t>
      </w:r>
    </w:p>
    <w:p w:rsidR="00C246CB" w:rsidRPr="00E47A57" w:rsidRDefault="00C246CB" w:rsidP="00D735CE">
      <w:pPr>
        <w:shd w:val="clear" w:color="auto" w:fill="FFFFFF"/>
        <w:ind w:firstLine="709"/>
        <w:jc w:val="both"/>
      </w:pPr>
      <w:r w:rsidRPr="00E47A57">
        <w:t>Резерваты первых двух категории и составляют основной фонд особо охраняемых природных территорий Госучреждения особо охраняемых природных территорий «Таджикский Национальный Парк».</w:t>
      </w:r>
    </w:p>
    <w:p w:rsidR="00C246CB" w:rsidRPr="00E47A57" w:rsidRDefault="00C246CB" w:rsidP="00D735CE">
      <w:pPr>
        <w:shd w:val="clear" w:color="auto" w:fill="FFFFFF"/>
        <w:ind w:firstLine="709"/>
        <w:jc w:val="both"/>
      </w:pPr>
      <w:r w:rsidRPr="00E47A57">
        <w:t>В его состав на сегодняшний день входят 4 заповедника («Тигровая балка», «Рамит», «Дашти-Джум», «Зоркуль»), Таджикский национальный парк, Ширкентский историко-природный парк и Сари-Хосорский природный парк.</w:t>
      </w:r>
    </w:p>
    <w:p w:rsidR="00C246CB" w:rsidRPr="00E47A57" w:rsidRDefault="00C246CB" w:rsidP="00D735CE">
      <w:pPr>
        <w:shd w:val="clear" w:color="auto" w:fill="FFFFFF"/>
        <w:ind w:firstLine="709"/>
        <w:jc w:val="both"/>
      </w:pPr>
      <w:r w:rsidRPr="00E47A57">
        <w:t>В своей работе Государственное Учреждение ООПТ «Таджикский Национальный Парк» руководствуется Законами Республики Таджикистан «Об охране природы», «Об особо охраняемых природных территориях», «Об охране животного и растительного мира», «Лесным Кодексом» и.т.д. Кроме того, Республика Таджикистан, как суверенная страна, присоединилась к международным конвенциям о биологическом разнообразии, Боннской, Рамсарской конвенциям, о торговле видами животных и растений (СИТЕС) и о Всемирном природном историческом наследии. Таким образом, Государство на международном и государственном уровне декларировало свои намерения охранять и неистощимо использовать свои биологические ресурсы.</w:t>
      </w:r>
    </w:p>
    <w:p w:rsidR="00C246CB" w:rsidRPr="00E47A57" w:rsidRDefault="00C246CB" w:rsidP="00D735CE">
      <w:pPr>
        <w:shd w:val="clear" w:color="auto" w:fill="FFFFFF"/>
        <w:ind w:firstLine="709"/>
        <w:jc w:val="both"/>
      </w:pPr>
      <w:r w:rsidRPr="00E47A57">
        <w:t>Государственные заповедники - старейший и наиболее строго охраняемый, режимный вид охраняемых территорий Таджикистана -представляет собой постоянно действующие охраняемые зоны, созданные для защиты естественных природных ландшафтов, определенных видов растений и животных. В них запрещена любая хозяйственная деятельность, за исключением плановых контролируемых научных исследований. Они относятся к категории 1 классификации охраняемых зон Международного Союза охраны природы (</w:t>
      </w:r>
      <w:r w:rsidRPr="00E47A57">
        <w:rPr>
          <w:lang w:val="en-US"/>
        </w:rPr>
        <w:t>IUCN</w:t>
      </w:r>
      <w:r w:rsidRPr="00E47A57">
        <w:t>). Общая площадь заповедников в республике составляет более 173 тыс. га.</w:t>
      </w:r>
    </w:p>
    <w:p w:rsidR="00C246CB" w:rsidRPr="00E47A57" w:rsidRDefault="00C246CB" w:rsidP="00D735CE">
      <w:pPr>
        <w:shd w:val="clear" w:color="auto" w:fill="FFFFFF"/>
        <w:ind w:firstLine="709"/>
        <w:jc w:val="both"/>
      </w:pPr>
      <w:r w:rsidRPr="00E47A57">
        <w:t xml:space="preserve">Национальные природные парки - сравнительно недавно созданные в стране охраняемые структуры, основная цель которых обеспечение охраны биоразнообразия в контексте с рациональным и строго контролируемым природопользованием (туризм, сельское хозяйство, народные промыслы, сбор и заготовка природного сырья). Эти территории относятся к категории П Международной классификации </w:t>
      </w:r>
      <w:r w:rsidRPr="00E47A57">
        <w:rPr>
          <w:lang w:val="en-US"/>
        </w:rPr>
        <w:t>IUCN</w:t>
      </w:r>
      <w:r w:rsidRPr="00E47A57">
        <w:t>. Общая площадь парков в республике составляет 2606805 га.</w:t>
      </w:r>
    </w:p>
    <w:p w:rsidR="00C246CB" w:rsidRPr="00E47A57" w:rsidRDefault="00C246CB" w:rsidP="00D735CE">
      <w:pPr>
        <w:shd w:val="clear" w:color="auto" w:fill="FFFFFF"/>
        <w:ind w:firstLine="709"/>
        <w:jc w:val="both"/>
      </w:pPr>
      <w:r w:rsidRPr="00E47A57">
        <w:t>Государственные заказники - представляют собой непостоянные созданные (временные) зоны с ослабленным режимом охраны. Как правило, они организуются на срок 10 лет с возможным дальнейшим продлением. Данные территории становятся все более уязвимыми в результате современной экономической ситуации и давлением со стороны землепользователей.</w:t>
      </w:r>
    </w:p>
    <w:p w:rsidR="00C246CB" w:rsidRPr="00E47A57" w:rsidRDefault="00C246CB" w:rsidP="00D735CE">
      <w:pPr>
        <w:shd w:val="clear" w:color="auto" w:fill="FFFFFF"/>
        <w:ind w:firstLine="709"/>
        <w:jc w:val="both"/>
      </w:pPr>
      <w:r w:rsidRPr="00E47A57">
        <w:t xml:space="preserve">Всего в республике 13 заказников и их общая площадь составляет почти 313 тыс. га. Они подпадают под категорию Ш классификации </w:t>
      </w:r>
      <w:r w:rsidRPr="00E47A57">
        <w:rPr>
          <w:lang w:val="en-US"/>
        </w:rPr>
        <w:t>IUCN</w:t>
      </w:r>
      <w:r w:rsidRPr="00E47A57">
        <w:t>.</w:t>
      </w:r>
    </w:p>
    <w:p w:rsidR="00C246CB" w:rsidRPr="00E47A57" w:rsidRDefault="00C246CB" w:rsidP="00D735CE">
      <w:pPr>
        <w:shd w:val="clear" w:color="auto" w:fill="FFFFFF"/>
        <w:ind w:firstLine="709"/>
        <w:jc w:val="both"/>
      </w:pPr>
      <w:r w:rsidRPr="00E47A57">
        <w:t>Памятники природы очень невелики по площади (менее 0,1 площади ООПТ), но заслуживают особого внимания как уникальные образования природы республики.</w:t>
      </w:r>
    </w:p>
    <w:p w:rsidR="00C246CB" w:rsidRPr="00E47A57" w:rsidRDefault="00C246CB" w:rsidP="00D735CE">
      <w:pPr>
        <w:shd w:val="clear" w:color="auto" w:fill="FFFFFF"/>
        <w:ind w:firstLine="709"/>
        <w:jc w:val="both"/>
      </w:pPr>
      <w:r w:rsidRPr="00E47A57">
        <w:t>Особую роль в сохранении генофонда редких видов животных играют питомники, но в нашей стране их практически нет. Хотя положение многих видов позвоночных обязывает нас создать целую цепь таковых.</w:t>
      </w:r>
    </w:p>
    <w:p w:rsidR="00C246CB" w:rsidRPr="00E47A57" w:rsidRDefault="00C246CB" w:rsidP="00D735CE">
      <w:pPr>
        <w:shd w:val="clear" w:color="auto" w:fill="FFFFFF"/>
        <w:ind w:firstLine="709"/>
        <w:jc w:val="both"/>
      </w:pPr>
      <w:r w:rsidRPr="00E47A57">
        <w:t>Фауна Республики отличается древностью и сложными генетическими связями, значительную роль в ней играют туранские и туркестанские эндемичные и автохтонные виды. Заметное место занимают животные, проникшие на территорию страны в историческом прошлом из других регионов: из пустынь и гор Центральной Азии, Индокитая, степных пространств Северных стран, а также Сибири, Южной Европы, Северной Африки. Часть фауны представлена акклиматизированными или случайно вселившимися видами из Дальнего Востока, Китая, Северной Америки, России. В целом современная фауна позвоночных животных насчитывает: 49 форм рыб, 2 вида земноводных, 44 вида пресмыкающихся, 346 видов птиц и 84 вида млекопитающих. 104 из них занесены в списки редких и исчезающих животных и нуждаются в охране.</w:t>
      </w:r>
    </w:p>
    <w:p w:rsidR="00C246CB" w:rsidRPr="00E47A57" w:rsidRDefault="00C246CB" w:rsidP="00D735CE">
      <w:pPr>
        <w:shd w:val="clear" w:color="auto" w:fill="FFFFFF"/>
        <w:ind w:firstLine="709"/>
        <w:jc w:val="both"/>
      </w:pPr>
      <w:r w:rsidRPr="00E47A57">
        <w:t>Оценивая всю сложившуюся ситуацию, за последние десятилетия из-за антропогенной деятельности многие виды животных Таджикистана сократили свои ареалы и численность, а такие как туранский тигр, сурок Мензбира уже исчезли. На грани исчезновения оказались такие виды как переднеазиатский леопард, баран Северцова, винторогий козел, дрофа, серпоклюв, серый варан. В особо угрожаемом состоянии оказались десятки ценных и уникальных видов животных.</w:t>
      </w:r>
    </w:p>
    <w:p w:rsidR="00C246CB" w:rsidRPr="00E47A57" w:rsidRDefault="00C246CB" w:rsidP="00D735CE">
      <w:pPr>
        <w:shd w:val="clear" w:color="auto" w:fill="FFFFFF"/>
        <w:ind w:firstLine="709"/>
        <w:jc w:val="both"/>
      </w:pPr>
      <w:r w:rsidRPr="00E47A57">
        <w:t>В ряде случаев, особенно в последние 15 лет, исчезновение некоторых видов удалось предотвратить только благодаря существованию ООПТ. В настоящее время из 104 редких таксонов, включая исчезнувшие виды, 96 видов позвоночных животных охраняются в заповедниках, природных и национальных парках и заказниках. Для двух видов требуется уточнение ареала и присутствия их на территории ООПТ (кумай, тибетский улар).</w:t>
      </w:r>
    </w:p>
    <w:p w:rsidR="00C246CB" w:rsidRPr="00E47A57" w:rsidRDefault="00C246CB" w:rsidP="00D735CE">
      <w:pPr>
        <w:shd w:val="clear" w:color="auto" w:fill="FFFFFF"/>
        <w:ind w:firstLine="709"/>
        <w:jc w:val="both"/>
      </w:pPr>
      <w:r w:rsidRPr="00E47A57">
        <w:t>Почти все крупные и средние, редкие виды млекопитающих охраняются в ООПТ, исключение составляют лишь некоторые виды насекомоядных и рукокрылых млекопитающих. Практически все виды редких птиц встречаются и охраняются в охраняемых территориях.</w:t>
      </w:r>
    </w:p>
    <w:p w:rsidR="00C246CB" w:rsidRPr="00E47A57" w:rsidRDefault="00C246CB" w:rsidP="00D735CE">
      <w:pPr>
        <w:shd w:val="clear" w:color="auto" w:fill="FFFFFF"/>
        <w:ind w:firstLine="709"/>
        <w:jc w:val="both"/>
      </w:pPr>
      <w:r w:rsidRPr="00E47A57">
        <w:t xml:space="preserve">Из-за того, что на территории Северного Таджикистана в Согдийской </w:t>
      </w:r>
      <w:r w:rsidR="00DC50F9" w:rsidRPr="00E47A57">
        <w:t xml:space="preserve">области нет ни одного заповедника, а только заказники, здесь </w:t>
      </w:r>
      <w:r w:rsidRPr="00E47A57">
        <w:t>слабо</w:t>
      </w:r>
      <w:r w:rsidR="00DC50F9" w:rsidRPr="00E47A57">
        <w:t xml:space="preserve"> </w:t>
      </w:r>
      <w:r w:rsidRPr="00E47A57">
        <w:t>охраняются редкие виды рыб и пресмыкающихся. Поэтому срочно необходимо создать природный резерват в верховьях Кайраккумского водохранилища и повысить статус заказника Кусавлисай до заповедника.</w:t>
      </w:r>
    </w:p>
    <w:p w:rsidR="00C246CB" w:rsidRPr="00E47A57" w:rsidRDefault="00C246CB" w:rsidP="00D735CE">
      <w:pPr>
        <w:shd w:val="clear" w:color="auto" w:fill="FFFFFF"/>
        <w:ind w:firstLine="709"/>
        <w:jc w:val="both"/>
      </w:pPr>
      <w:r w:rsidRPr="00E47A57">
        <w:t>В целом по республике существующие ООПТ достаточно полно охватывают ареалы редких и исчезающих видов животных и позволяют надеяться на охрану и нормальное воспроизводство их в будущем.</w:t>
      </w:r>
    </w:p>
    <w:p w:rsidR="00C246CB" w:rsidRPr="00E47A57" w:rsidRDefault="00C246CB" w:rsidP="00D735CE">
      <w:pPr>
        <w:shd w:val="clear" w:color="auto" w:fill="FFFFFF"/>
        <w:ind w:firstLine="709"/>
        <w:jc w:val="both"/>
      </w:pPr>
      <w:r w:rsidRPr="00E47A57">
        <w:t>В настоящее время охраняемые территории приносят мало дохода. Многие охраняемые территории испытывают недостаток в квалифицированных работниках, научном персонале, материалах, оборудовании.</w:t>
      </w:r>
    </w:p>
    <w:p w:rsidR="00D735CE" w:rsidRPr="00E47A57" w:rsidRDefault="00D735CE" w:rsidP="00D735CE">
      <w:pPr>
        <w:shd w:val="clear" w:color="auto" w:fill="FFFFFF"/>
        <w:ind w:firstLine="709"/>
        <w:jc w:val="both"/>
      </w:pPr>
    </w:p>
    <w:p w:rsidR="00D735CE" w:rsidRPr="00E47A57" w:rsidRDefault="007F04C5" w:rsidP="00D735CE">
      <w:pPr>
        <w:shd w:val="clear" w:color="auto" w:fill="FFFFFF"/>
        <w:ind w:firstLine="709"/>
        <w:jc w:val="right"/>
      </w:pPr>
      <w:r>
        <w:rPr>
          <w:noProof/>
        </w:rPr>
        <w:drawing>
          <wp:anchor distT="0" distB="0" distL="114300" distR="114300" simplePos="0" relativeHeight="251657728" behindDoc="1" locked="0" layoutInCell="1" allowOverlap="1">
            <wp:simplePos x="0" y="0"/>
            <wp:positionH relativeFrom="column">
              <wp:posOffset>1778635</wp:posOffset>
            </wp:positionH>
            <wp:positionV relativeFrom="paragraph">
              <wp:posOffset>3810</wp:posOffset>
            </wp:positionV>
            <wp:extent cx="4152900" cy="2628900"/>
            <wp:effectExtent l="19050" t="0" r="0" b="0"/>
            <wp:wrapTight wrapText="bothSides">
              <wp:wrapPolygon edited="0">
                <wp:start x="-99" y="0"/>
                <wp:lineTo x="-99" y="21443"/>
                <wp:lineTo x="21600" y="21443"/>
                <wp:lineTo x="21600" y="0"/>
                <wp:lineTo x="-99" y="0"/>
              </wp:wrapPolygon>
            </wp:wrapTight>
            <wp:docPr id="7" name="Рисунок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
                    <pic:cNvPicPr>
                      <a:picLocks noChangeAspect="1" noChangeArrowheads="1"/>
                    </pic:cNvPicPr>
                  </pic:nvPicPr>
                  <pic:blipFill>
                    <a:blip r:embed="rId15"/>
                    <a:srcRect/>
                    <a:stretch>
                      <a:fillRect/>
                    </a:stretch>
                  </pic:blipFill>
                  <pic:spPr bwMode="auto">
                    <a:xfrm>
                      <a:off x="0" y="0"/>
                      <a:ext cx="4152900" cy="2628900"/>
                    </a:xfrm>
                    <a:prstGeom prst="rect">
                      <a:avLst/>
                    </a:prstGeom>
                    <a:noFill/>
                    <a:ln w="9525">
                      <a:noFill/>
                      <a:miter lim="800000"/>
                      <a:headEnd/>
                      <a:tailEnd/>
                    </a:ln>
                  </pic:spPr>
                </pic:pic>
              </a:graphicData>
            </a:graphic>
          </wp:anchor>
        </w:drawing>
      </w:r>
    </w:p>
    <w:p w:rsidR="00C246CB" w:rsidRPr="00E47A57" w:rsidRDefault="00C246CB" w:rsidP="00D735CE">
      <w:pPr>
        <w:shd w:val="clear" w:color="auto" w:fill="FFFFFF"/>
        <w:ind w:firstLine="709"/>
        <w:jc w:val="both"/>
      </w:pPr>
      <w:r w:rsidRPr="00E47A57">
        <w:t>В Таджикистане расширяется использование буферной концепции зонирования территорий для различных видов деятельности, но многие попытки терпят неудачу из-за слабой поддержки местным населением. В настоящее время местное население в незначительной степени вовлекается в планирование и управление охраняемыми территориями, а вовлечение людей поможет исправить сложившуюся ситуацию.</w:t>
      </w:r>
    </w:p>
    <w:p w:rsidR="00C246CB" w:rsidRPr="00E47A57" w:rsidRDefault="00C246CB" w:rsidP="00D735CE">
      <w:pPr>
        <w:shd w:val="clear" w:color="auto" w:fill="FFFFFF"/>
        <w:ind w:firstLine="709"/>
        <w:jc w:val="both"/>
      </w:pPr>
      <w:r w:rsidRPr="00E47A57">
        <w:t>На особо охраняемых территориях трудно управлять традиционными методами, поскольку работники охраняемых территорий часто сами оказываются злостными правонарушителями. В такой ситуации очень трудно налагать штрафы.</w:t>
      </w:r>
    </w:p>
    <w:p w:rsidR="00C246CB" w:rsidRPr="00E47A57" w:rsidRDefault="00C246CB" w:rsidP="00D735CE">
      <w:pPr>
        <w:shd w:val="clear" w:color="auto" w:fill="FFFFFF"/>
        <w:ind w:firstLine="709"/>
        <w:jc w:val="both"/>
      </w:pPr>
      <w:r w:rsidRPr="00E47A57">
        <w:t>Для эффективной работы в охране природы необходимо разработать новые инструкции и положения, обновить законодательство и создание новых отраслей экономики, таких как экотуризм, направленных на сохранение и рациональное использование окружающей среды.</w:t>
      </w:r>
    </w:p>
    <w:p w:rsidR="00C246CB" w:rsidRPr="00E47A57" w:rsidRDefault="00C246CB" w:rsidP="00D735CE">
      <w:pPr>
        <w:shd w:val="clear" w:color="auto" w:fill="FFFFFF"/>
        <w:ind w:firstLine="709"/>
        <w:jc w:val="both"/>
      </w:pPr>
      <w:r w:rsidRPr="00E47A57">
        <w:t>В последние годы в нашей республике, как одному из ключевых экологических регионов Центральной Азии, уделяется пристальное внимание со стороны иностранных организаций, которые реализуют в пределах данной горной системы природоохранные проекты по сохранению биоразнообразия. Среди них: Германское общество по охране природы (</w:t>
      </w:r>
      <w:r w:rsidRPr="00E47A57">
        <w:rPr>
          <w:lang w:val="en-US"/>
        </w:rPr>
        <w:t>NABU</w:t>
      </w:r>
      <w:r w:rsidRPr="00E47A57">
        <w:t>), Всемирный фонд дикой природы (</w:t>
      </w:r>
      <w:r w:rsidRPr="00E47A57">
        <w:rPr>
          <w:lang w:val="en-US"/>
        </w:rPr>
        <w:t>WWF</w:t>
      </w:r>
      <w:r w:rsidRPr="00E47A57">
        <w:t>), Швейцарское Агентство по развитию и сотрудничеству, Центр по развитию и окружающей среде (СДЕ), Фонд Ага-Хана (</w:t>
      </w:r>
      <w:r w:rsidRPr="00E47A57">
        <w:rPr>
          <w:lang w:val="en-US"/>
        </w:rPr>
        <w:t>AKF</w:t>
      </w:r>
      <w:r w:rsidRPr="00E47A57">
        <w:t>).</w:t>
      </w:r>
    </w:p>
    <w:p w:rsidR="00C246CB" w:rsidRPr="00E47A57" w:rsidRDefault="00C246CB" w:rsidP="00D735CE">
      <w:pPr>
        <w:shd w:val="clear" w:color="auto" w:fill="FFFFFF"/>
        <w:ind w:firstLine="709"/>
        <w:jc w:val="both"/>
      </w:pPr>
      <w:r w:rsidRPr="00E47A57">
        <w:t>С учётом имеющихся возможностей необходимо расширять природоохранную деятельность, особенно на территории ООПТ.</w:t>
      </w:r>
    </w:p>
    <w:p w:rsidR="00C531C5" w:rsidRPr="00E47A57" w:rsidRDefault="00C531C5" w:rsidP="00D735CE">
      <w:pPr>
        <w:ind w:firstLine="709"/>
        <w:jc w:val="both"/>
        <w:rPr>
          <w:b/>
          <w:lang w:val="en-US"/>
        </w:rPr>
      </w:pPr>
    </w:p>
    <w:p w:rsidR="00DC50F9" w:rsidRPr="00E47A57" w:rsidRDefault="00DC50F9" w:rsidP="00D735CE">
      <w:pPr>
        <w:ind w:firstLine="709"/>
        <w:jc w:val="both"/>
      </w:pPr>
      <w:r w:rsidRPr="00E47A57">
        <w:rPr>
          <w:b/>
        </w:rPr>
        <w:t>Основные экологические проблемы</w:t>
      </w:r>
      <w:r w:rsidRPr="00E47A57">
        <w:rPr>
          <w:b/>
          <w:i/>
        </w:rPr>
        <w:t xml:space="preserve"> </w:t>
      </w:r>
      <w:r w:rsidRPr="00E47A57">
        <w:t>в области предотвращению обезлесивания и сохранению биоразнообразия:</w:t>
      </w:r>
    </w:p>
    <w:p w:rsidR="00DC50F9" w:rsidRPr="00E47A57" w:rsidRDefault="00DC50F9" w:rsidP="00D735CE">
      <w:pPr>
        <w:numPr>
          <w:ilvl w:val="0"/>
          <w:numId w:val="6"/>
        </w:numPr>
        <w:tabs>
          <w:tab w:val="clear" w:pos="720"/>
          <w:tab w:val="num" w:pos="180"/>
        </w:tabs>
        <w:ind w:left="0" w:firstLine="709"/>
        <w:jc w:val="both"/>
      </w:pPr>
      <w:r w:rsidRPr="00E47A57">
        <w:t>Создание системы мониторинга за состоянием биоразнообразия и охраняемыми природными территориями;</w:t>
      </w:r>
    </w:p>
    <w:p w:rsidR="00DC50F9" w:rsidRPr="00E47A57" w:rsidRDefault="00DC50F9" w:rsidP="00D735CE">
      <w:pPr>
        <w:numPr>
          <w:ilvl w:val="0"/>
          <w:numId w:val="6"/>
        </w:numPr>
        <w:tabs>
          <w:tab w:val="clear" w:pos="720"/>
          <w:tab w:val="num" w:pos="180"/>
        </w:tabs>
        <w:ind w:left="0" w:firstLine="709"/>
        <w:jc w:val="both"/>
      </w:pPr>
      <w:r w:rsidRPr="00E47A57">
        <w:t xml:space="preserve">проведение инвентаризации лесов. </w:t>
      </w:r>
    </w:p>
    <w:p w:rsidR="00DC50F9" w:rsidRPr="00E47A57" w:rsidRDefault="00DC50F9" w:rsidP="00D735CE">
      <w:pPr>
        <w:numPr>
          <w:ilvl w:val="0"/>
          <w:numId w:val="6"/>
        </w:numPr>
        <w:tabs>
          <w:tab w:val="clear" w:pos="720"/>
          <w:tab w:val="num" w:pos="180"/>
        </w:tabs>
        <w:ind w:left="0" w:firstLine="709"/>
        <w:jc w:val="both"/>
      </w:pPr>
      <w:r w:rsidRPr="00E47A57">
        <w:t xml:space="preserve">увеличение вдвое объёмов лесовосстановительных работ; </w:t>
      </w:r>
    </w:p>
    <w:p w:rsidR="00DC50F9" w:rsidRPr="00E47A57" w:rsidRDefault="00DC50F9" w:rsidP="00D735CE">
      <w:pPr>
        <w:numPr>
          <w:ilvl w:val="0"/>
          <w:numId w:val="6"/>
        </w:numPr>
        <w:tabs>
          <w:tab w:val="clear" w:pos="720"/>
          <w:tab w:val="num" w:pos="180"/>
        </w:tabs>
        <w:ind w:left="0" w:firstLine="709"/>
        <w:jc w:val="both"/>
      </w:pPr>
      <w:r w:rsidRPr="00E47A57">
        <w:t>осуществление принятых обязательств в рамках Национальной стратегии и Плана действий по сохранению биоразнообразия и укрепления механизмов финансовой поддержки;</w:t>
      </w:r>
    </w:p>
    <w:p w:rsidR="00DC50F9" w:rsidRPr="00E47A57" w:rsidRDefault="00DC50F9" w:rsidP="00D735CE">
      <w:pPr>
        <w:numPr>
          <w:ilvl w:val="0"/>
          <w:numId w:val="6"/>
        </w:numPr>
        <w:tabs>
          <w:tab w:val="clear" w:pos="720"/>
          <w:tab w:val="num" w:pos="180"/>
        </w:tabs>
        <w:ind w:left="0" w:firstLine="709"/>
        <w:jc w:val="both"/>
      </w:pPr>
      <w:r w:rsidRPr="00E47A57">
        <w:t>оснащение лесной отрасли необходимой материально–технической базой, противопожарной техникой и современными средствами оповещения и связи;</w:t>
      </w:r>
    </w:p>
    <w:p w:rsidR="00DC50F9" w:rsidRPr="00E47A57" w:rsidRDefault="00DC50F9" w:rsidP="00D735CE">
      <w:pPr>
        <w:numPr>
          <w:ilvl w:val="0"/>
          <w:numId w:val="6"/>
        </w:numPr>
        <w:tabs>
          <w:tab w:val="clear" w:pos="720"/>
          <w:tab w:val="num" w:pos="180"/>
        </w:tabs>
        <w:ind w:left="0" w:firstLine="709"/>
        <w:jc w:val="both"/>
      </w:pPr>
      <w:r w:rsidRPr="00E47A57">
        <w:t>принятие мер по обеспечению населения горных кишлаков топливом, электроэнерг</w:t>
      </w:r>
      <w:r w:rsidRPr="00E47A57">
        <w:t>и</w:t>
      </w:r>
      <w:r w:rsidRPr="00E47A57">
        <w:t>ей и другими энергетическими источниками;</w:t>
      </w:r>
    </w:p>
    <w:p w:rsidR="00DC50F9" w:rsidRPr="00E47A57" w:rsidRDefault="00DC50F9" w:rsidP="00D735CE">
      <w:pPr>
        <w:numPr>
          <w:ilvl w:val="0"/>
          <w:numId w:val="6"/>
        </w:numPr>
        <w:tabs>
          <w:tab w:val="clear" w:pos="720"/>
          <w:tab w:val="num" w:pos="180"/>
        </w:tabs>
        <w:ind w:left="0" w:firstLine="709"/>
        <w:jc w:val="both"/>
      </w:pPr>
      <w:r w:rsidRPr="00E47A57">
        <w:t xml:space="preserve">реабилитация существующих и создание новых биолабораторий по развитию биологических методов борьбы с болезнями и вредителями леса; </w:t>
      </w:r>
    </w:p>
    <w:p w:rsidR="00DC50F9" w:rsidRPr="00E47A57" w:rsidRDefault="00DC50F9" w:rsidP="00D735CE">
      <w:pPr>
        <w:numPr>
          <w:ilvl w:val="0"/>
          <w:numId w:val="6"/>
        </w:numPr>
        <w:tabs>
          <w:tab w:val="clear" w:pos="720"/>
          <w:tab w:val="num" w:pos="180"/>
        </w:tabs>
        <w:ind w:left="0" w:firstLine="709"/>
        <w:jc w:val="both"/>
      </w:pPr>
      <w:r w:rsidRPr="00E47A57">
        <w:t xml:space="preserve">развитие лесопитомнической базы и обеспечение предприятий и населения в лесопосадочным материалом; </w:t>
      </w:r>
    </w:p>
    <w:p w:rsidR="00DC50F9" w:rsidRPr="00E47A57" w:rsidRDefault="00DC50F9" w:rsidP="00D735CE">
      <w:pPr>
        <w:numPr>
          <w:ilvl w:val="0"/>
          <w:numId w:val="6"/>
        </w:numPr>
        <w:tabs>
          <w:tab w:val="clear" w:pos="720"/>
          <w:tab w:val="num" w:pos="180"/>
        </w:tabs>
        <w:ind w:left="0" w:firstLine="709"/>
        <w:jc w:val="both"/>
      </w:pPr>
      <w:r w:rsidRPr="00E47A57">
        <w:t>увеличение объёмов работ по созданию систем лесных полезащитных полос;</w:t>
      </w:r>
    </w:p>
    <w:p w:rsidR="00DC50F9" w:rsidRPr="00E47A57" w:rsidRDefault="00DC50F9" w:rsidP="00D735CE">
      <w:pPr>
        <w:numPr>
          <w:ilvl w:val="0"/>
          <w:numId w:val="6"/>
        </w:numPr>
        <w:tabs>
          <w:tab w:val="clear" w:pos="720"/>
          <w:tab w:val="num" w:pos="180"/>
        </w:tabs>
        <w:ind w:left="0" w:firstLine="709"/>
        <w:jc w:val="both"/>
      </w:pPr>
      <w:r w:rsidRPr="00E47A57">
        <w:t>повышение уровня квалификации инженерно-технических работников лесного хозяйства, улучшение программы вузовской подготовки молодых специалистов.</w:t>
      </w:r>
    </w:p>
    <w:p w:rsidR="00851839" w:rsidRPr="00E47A57" w:rsidRDefault="00851839" w:rsidP="00D735CE">
      <w:pPr>
        <w:shd w:val="clear" w:color="auto" w:fill="FFFFFF"/>
        <w:ind w:firstLine="709"/>
      </w:pPr>
      <w:r w:rsidRPr="00E47A57">
        <w:t>Информация</w:t>
      </w:r>
      <w:r w:rsidR="00C531C5" w:rsidRPr="00E47A57">
        <w:t xml:space="preserve"> о</w:t>
      </w:r>
      <w:r w:rsidRPr="00E47A57">
        <w:t xml:space="preserve"> поступлении налогов на специальные счета за счёт загрязнения окружающей среды </w:t>
      </w:r>
      <w:r w:rsidRPr="00E47A57">
        <w:rPr>
          <w:u w:val="single"/>
        </w:rPr>
        <w:t>(тыс. сомон</w:t>
      </w:r>
      <w:r w:rsidRPr="00E47A57">
        <w:t>и) за январь</w:t>
      </w:r>
      <w:r w:rsidR="00176B51" w:rsidRPr="00E47A57">
        <w:t xml:space="preserve"> – сентябрь </w:t>
      </w:r>
      <w:smartTag w:uri="urn:schemas-microsoft-com:office:smarttags" w:element="metricconverter">
        <w:smartTagPr>
          <w:attr w:name="ProductID" w:val="2006 г"/>
        </w:smartTagPr>
        <w:r w:rsidR="00176B51" w:rsidRPr="00E47A57">
          <w:t>2006 г</w:t>
        </w:r>
      </w:smartTag>
      <w:r w:rsidR="00176B51" w:rsidRPr="00E47A57">
        <w:t>. представлено</w:t>
      </w:r>
      <w:r w:rsidRPr="00E47A57">
        <w:t xml:space="preserve"> в таблице </w:t>
      </w:r>
    </w:p>
    <w:p w:rsidR="00851839" w:rsidRPr="00E47A57" w:rsidRDefault="00851839" w:rsidP="00D735CE">
      <w:pPr>
        <w:ind w:firstLine="709"/>
        <w:jc w:val="both"/>
      </w:pPr>
    </w:p>
    <w:p w:rsidR="00851839" w:rsidRPr="00E47A57" w:rsidRDefault="00851839" w:rsidP="00D735CE">
      <w:pPr>
        <w:ind w:firstLine="709"/>
        <w:jc w:val="both"/>
      </w:pPr>
    </w:p>
    <w:p w:rsidR="00851839" w:rsidRPr="00E47A57" w:rsidRDefault="00851839" w:rsidP="00D735CE">
      <w:pPr>
        <w:ind w:firstLine="709"/>
        <w:jc w:val="both"/>
        <w:sectPr w:rsidR="00851839" w:rsidRPr="00E47A57" w:rsidSect="005A2BFA">
          <w:footerReference w:type="even" r:id="rId16"/>
          <w:footerReference w:type="default" r:id="rId17"/>
          <w:pgSz w:w="11906" w:h="16838"/>
          <w:pgMar w:top="719" w:right="866" w:bottom="719" w:left="1440" w:header="709" w:footer="709" w:gutter="0"/>
          <w:cols w:space="708"/>
          <w:docGrid w:linePitch="360"/>
        </w:sectPr>
      </w:pPr>
    </w:p>
    <w:p w:rsidR="00851839" w:rsidRPr="00E47A57" w:rsidRDefault="00851839" w:rsidP="00D735CE">
      <w:pPr>
        <w:shd w:val="clear" w:color="auto" w:fill="FFFFFF"/>
        <w:ind w:firstLine="709"/>
        <w:jc w:val="center"/>
      </w:pPr>
      <w:r w:rsidRPr="00E47A57">
        <w:t>Информация</w:t>
      </w:r>
    </w:p>
    <w:p w:rsidR="00851839" w:rsidRPr="00E47A57" w:rsidRDefault="00851839" w:rsidP="00D735CE">
      <w:pPr>
        <w:shd w:val="clear" w:color="auto" w:fill="FFFFFF"/>
        <w:ind w:firstLine="709"/>
        <w:jc w:val="center"/>
      </w:pPr>
      <w:r w:rsidRPr="00E47A57">
        <w:t xml:space="preserve">О поступлении налогов на специальные счета за счёт загрязнения окружающей среды </w:t>
      </w:r>
      <w:r w:rsidRPr="00E47A57">
        <w:rPr>
          <w:u w:val="single"/>
        </w:rPr>
        <w:t>(тыс. сомон</w:t>
      </w:r>
      <w:r w:rsidRPr="00E47A57">
        <w:t xml:space="preserve">и) за январь – сентябрь 2006 г.)                                                                                       </w:t>
      </w:r>
      <w:r w:rsidR="001E6776" w:rsidRPr="00E47A57">
        <w:t xml:space="preserve">       </w:t>
      </w:r>
      <w:r w:rsidRPr="00E47A57">
        <w:t xml:space="preserve">         Таблица </w:t>
      </w:r>
      <w:r w:rsidR="001E6776" w:rsidRPr="00E47A57">
        <w:t>2.3.7</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79"/>
        <w:gridCol w:w="2150"/>
        <w:gridCol w:w="1450"/>
        <w:gridCol w:w="1450"/>
        <w:gridCol w:w="1613"/>
        <w:gridCol w:w="1622"/>
        <w:gridCol w:w="1440"/>
        <w:gridCol w:w="1642"/>
      </w:tblGrid>
      <w:tr w:rsidR="00851839" w:rsidRPr="00E47A57">
        <w:tblPrEx>
          <w:tblCellMar>
            <w:top w:w="0" w:type="dxa"/>
            <w:bottom w:w="0" w:type="dxa"/>
          </w:tblCellMar>
        </w:tblPrEx>
        <w:trPr>
          <w:trHeight w:hRule="exact" w:val="355"/>
        </w:trPr>
        <w:tc>
          <w:tcPr>
            <w:tcW w:w="2179" w:type="dxa"/>
            <w:vMerge w:val="restart"/>
            <w:tcBorders>
              <w:top w:val="single" w:sz="4" w:space="0" w:color="auto"/>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Наименование комитетов</w:t>
            </w:r>
          </w:p>
        </w:tc>
        <w:tc>
          <w:tcPr>
            <w:tcW w:w="2150" w:type="dxa"/>
            <w:vMerge w:val="restart"/>
            <w:tcBorders>
              <w:left w:val="single" w:sz="4" w:space="0" w:color="auto"/>
            </w:tcBorders>
            <w:shd w:val="clear" w:color="auto" w:fill="FFFFFF"/>
            <w:vAlign w:val="center"/>
          </w:tcPr>
          <w:p w:rsidR="00851839" w:rsidRPr="00E47A57" w:rsidRDefault="00851839" w:rsidP="00B1693D">
            <w:pPr>
              <w:shd w:val="clear" w:color="auto" w:fill="FFFFFF"/>
              <w:jc w:val="center"/>
            </w:pPr>
            <w:r w:rsidRPr="00E47A57">
              <w:t>Сумма поступившая за счёт налогов</w:t>
            </w:r>
          </w:p>
        </w:tc>
        <w:tc>
          <w:tcPr>
            <w:tcW w:w="9217" w:type="dxa"/>
            <w:gridSpan w:val="6"/>
            <w:shd w:val="clear" w:color="auto" w:fill="FFFFFF"/>
            <w:vAlign w:val="center"/>
          </w:tcPr>
          <w:p w:rsidR="00851839" w:rsidRPr="00E47A57" w:rsidRDefault="00851839" w:rsidP="00D735CE">
            <w:pPr>
              <w:shd w:val="clear" w:color="auto" w:fill="FFFFFF"/>
              <w:ind w:firstLine="709"/>
              <w:jc w:val="center"/>
            </w:pPr>
            <w:r w:rsidRPr="00E47A57">
              <w:t>Из них</w:t>
            </w:r>
          </w:p>
        </w:tc>
      </w:tr>
      <w:tr w:rsidR="00851839" w:rsidRPr="00E47A57">
        <w:tblPrEx>
          <w:tblCellMar>
            <w:top w:w="0" w:type="dxa"/>
            <w:bottom w:w="0" w:type="dxa"/>
          </w:tblCellMar>
        </w:tblPrEx>
        <w:trPr>
          <w:trHeight w:hRule="exact" w:val="989"/>
        </w:trPr>
        <w:tc>
          <w:tcPr>
            <w:tcW w:w="2179" w:type="dxa"/>
            <w:vMerge/>
            <w:tcBorders>
              <w:left w:val="single" w:sz="4" w:space="0" w:color="auto"/>
              <w:right w:val="single" w:sz="4" w:space="0" w:color="auto"/>
            </w:tcBorders>
            <w:shd w:val="clear" w:color="auto" w:fill="FFFFFF"/>
            <w:vAlign w:val="center"/>
          </w:tcPr>
          <w:p w:rsidR="00851839" w:rsidRPr="00E47A57" w:rsidRDefault="00851839" w:rsidP="00D735CE">
            <w:pPr>
              <w:ind w:firstLine="709"/>
              <w:jc w:val="center"/>
            </w:pPr>
          </w:p>
          <w:p w:rsidR="00851839" w:rsidRPr="00E47A57" w:rsidRDefault="00851839" w:rsidP="00D735CE">
            <w:pPr>
              <w:ind w:firstLine="709"/>
              <w:jc w:val="center"/>
            </w:pPr>
          </w:p>
        </w:tc>
        <w:tc>
          <w:tcPr>
            <w:tcW w:w="2150" w:type="dxa"/>
            <w:vMerge/>
            <w:tcBorders>
              <w:left w:val="single" w:sz="4" w:space="0" w:color="auto"/>
            </w:tcBorders>
            <w:shd w:val="clear" w:color="auto" w:fill="FFFFFF"/>
            <w:vAlign w:val="center"/>
          </w:tcPr>
          <w:p w:rsidR="00851839" w:rsidRPr="00E47A57" w:rsidRDefault="00851839" w:rsidP="00D735CE">
            <w:pPr>
              <w:shd w:val="clear" w:color="auto" w:fill="FFFFFF"/>
              <w:ind w:firstLine="709"/>
              <w:jc w:val="center"/>
            </w:pPr>
          </w:p>
        </w:tc>
        <w:tc>
          <w:tcPr>
            <w:tcW w:w="2900" w:type="dxa"/>
            <w:gridSpan w:val="2"/>
            <w:shd w:val="clear" w:color="auto" w:fill="FFFFFF"/>
            <w:vAlign w:val="center"/>
          </w:tcPr>
          <w:p w:rsidR="00851839" w:rsidRPr="00E47A57" w:rsidRDefault="00851839" w:rsidP="00D735CE">
            <w:pPr>
              <w:shd w:val="clear" w:color="auto" w:fill="FFFFFF"/>
              <w:ind w:firstLine="709"/>
              <w:jc w:val="center"/>
            </w:pPr>
            <w:r w:rsidRPr="00E47A57">
              <w:t>Выбросы в атмосферный воздух</w:t>
            </w:r>
          </w:p>
        </w:tc>
        <w:tc>
          <w:tcPr>
            <w:tcW w:w="3235" w:type="dxa"/>
            <w:gridSpan w:val="2"/>
            <w:shd w:val="clear" w:color="auto" w:fill="FFFFFF"/>
            <w:vAlign w:val="center"/>
          </w:tcPr>
          <w:p w:rsidR="00851839" w:rsidRPr="00E47A57" w:rsidRDefault="00851839" w:rsidP="00B1693D">
            <w:pPr>
              <w:shd w:val="clear" w:color="auto" w:fill="FFFFFF"/>
              <w:jc w:val="center"/>
            </w:pPr>
            <w:r w:rsidRPr="00E47A57">
              <w:t>Сбросы в воды</w:t>
            </w:r>
          </w:p>
        </w:tc>
        <w:tc>
          <w:tcPr>
            <w:tcW w:w="3082" w:type="dxa"/>
            <w:gridSpan w:val="2"/>
            <w:shd w:val="clear" w:color="auto" w:fill="FFFFFF"/>
            <w:vAlign w:val="center"/>
          </w:tcPr>
          <w:p w:rsidR="00851839" w:rsidRPr="00E47A57" w:rsidRDefault="00851839" w:rsidP="00B1693D">
            <w:pPr>
              <w:shd w:val="clear" w:color="auto" w:fill="FFFFFF"/>
              <w:jc w:val="center"/>
            </w:pPr>
            <w:r w:rsidRPr="00E47A57">
              <w:t>Управление отходами</w:t>
            </w:r>
          </w:p>
        </w:tc>
      </w:tr>
      <w:tr w:rsidR="00851839" w:rsidRPr="00E47A57">
        <w:tblPrEx>
          <w:tblCellMar>
            <w:top w:w="0" w:type="dxa"/>
            <w:bottom w:w="0" w:type="dxa"/>
          </w:tblCellMar>
        </w:tblPrEx>
        <w:trPr>
          <w:trHeight w:hRule="exact" w:val="92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2</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3</w:t>
            </w:r>
          </w:p>
        </w:tc>
        <w:tc>
          <w:tcPr>
            <w:tcW w:w="1450" w:type="dxa"/>
            <w:shd w:val="clear" w:color="auto" w:fill="FFFFFF"/>
            <w:vAlign w:val="center"/>
          </w:tcPr>
          <w:p w:rsidR="00851839" w:rsidRPr="00E47A57" w:rsidRDefault="00851839" w:rsidP="00B1693D">
            <w:pPr>
              <w:shd w:val="clear" w:color="auto" w:fill="FFFFFF"/>
              <w:ind w:firstLine="71"/>
              <w:jc w:val="center"/>
            </w:pPr>
            <w:r w:rsidRPr="00E47A57">
              <w:t xml:space="preserve">4 </w:t>
            </w:r>
            <w:r w:rsidRPr="00E47A57">
              <w:br/>
              <w:t>всего</w:t>
            </w:r>
          </w:p>
        </w:tc>
        <w:tc>
          <w:tcPr>
            <w:tcW w:w="1450" w:type="dxa"/>
            <w:shd w:val="clear" w:color="auto" w:fill="FFFFFF"/>
            <w:vAlign w:val="center"/>
          </w:tcPr>
          <w:p w:rsidR="00851839" w:rsidRPr="00E47A57" w:rsidRDefault="00851839" w:rsidP="00B1693D">
            <w:pPr>
              <w:shd w:val="clear" w:color="auto" w:fill="FFFFFF"/>
              <w:ind w:firstLine="61"/>
              <w:jc w:val="center"/>
            </w:pPr>
            <w:r w:rsidRPr="00E47A57">
              <w:t xml:space="preserve">5 </w:t>
            </w:r>
            <w:r w:rsidRPr="00E47A57">
              <w:br/>
              <w:t>%</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6</w:t>
            </w:r>
          </w:p>
          <w:p w:rsidR="00851839" w:rsidRPr="00E47A57" w:rsidRDefault="00851839" w:rsidP="00B1693D">
            <w:pPr>
              <w:shd w:val="clear" w:color="auto" w:fill="FFFFFF"/>
              <w:ind w:firstLine="51"/>
              <w:jc w:val="center"/>
            </w:pPr>
            <w:r w:rsidRPr="00E47A57">
              <w:t>Всего</w:t>
            </w:r>
          </w:p>
        </w:tc>
        <w:tc>
          <w:tcPr>
            <w:tcW w:w="1622" w:type="dxa"/>
            <w:shd w:val="clear" w:color="auto" w:fill="FFFFFF"/>
            <w:vAlign w:val="center"/>
          </w:tcPr>
          <w:p w:rsidR="00851839" w:rsidRPr="00E47A57" w:rsidRDefault="00851839" w:rsidP="00B1693D">
            <w:pPr>
              <w:shd w:val="clear" w:color="auto" w:fill="FFFFFF"/>
              <w:ind w:hanging="2"/>
              <w:jc w:val="center"/>
            </w:pPr>
            <w:r w:rsidRPr="00E47A57">
              <w:t xml:space="preserve">7 </w:t>
            </w:r>
            <w:r w:rsidRPr="00E47A57">
              <w:br/>
              <w:t>%</w:t>
            </w:r>
          </w:p>
        </w:tc>
        <w:tc>
          <w:tcPr>
            <w:tcW w:w="1440" w:type="dxa"/>
            <w:shd w:val="clear" w:color="auto" w:fill="FFFFFF"/>
            <w:vAlign w:val="center"/>
          </w:tcPr>
          <w:p w:rsidR="00851839" w:rsidRPr="00E47A57" w:rsidRDefault="00851839" w:rsidP="00B1693D">
            <w:pPr>
              <w:shd w:val="clear" w:color="auto" w:fill="FFFFFF"/>
              <w:jc w:val="center"/>
            </w:pPr>
            <w:r w:rsidRPr="00E47A57">
              <w:t xml:space="preserve">8 </w:t>
            </w:r>
            <w:r w:rsidRPr="00E47A57">
              <w:br/>
              <w:t>всего</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 xml:space="preserve">9 </w:t>
            </w:r>
            <w:r w:rsidRPr="00E47A57">
              <w:br/>
              <w:t>%</w:t>
            </w:r>
          </w:p>
        </w:tc>
      </w:tr>
      <w:tr w:rsidR="00851839" w:rsidRPr="00E47A57">
        <w:tblPrEx>
          <w:tblCellMar>
            <w:top w:w="0" w:type="dxa"/>
            <w:bottom w:w="0" w:type="dxa"/>
          </w:tblCellMar>
        </w:tblPrEx>
        <w:trPr>
          <w:trHeight w:hRule="exact" w:val="32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Сугд</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266,2</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23,3</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8,8</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238,3</w:t>
            </w:r>
          </w:p>
        </w:tc>
        <w:tc>
          <w:tcPr>
            <w:tcW w:w="1622" w:type="dxa"/>
            <w:shd w:val="clear" w:color="auto" w:fill="FFFFFF"/>
            <w:vAlign w:val="center"/>
          </w:tcPr>
          <w:p w:rsidR="00851839" w:rsidRPr="00E47A57" w:rsidRDefault="00851839" w:rsidP="00B1693D">
            <w:pPr>
              <w:shd w:val="clear" w:color="auto" w:fill="FFFFFF"/>
              <w:ind w:hanging="2"/>
              <w:jc w:val="center"/>
            </w:pPr>
            <w:r w:rsidRPr="00E47A57">
              <w:t>89,5</w:t>
            </w:r>
          </w:p>
        </w:tc>
        <w:tc>
          <w:tcPr>
            <w:tcW w:w="1440" w:type="dxa"/>
            <w:shd w:val="clear" w:color="auto" w:fill="FFFFFF"/>
            <w:vAlign w:val="center"/>
          </w:tcPr>
          <w:p w:rsidR="00851839" w:rsidRPr="00E47A57" w:rsidRDefault="00851839" w:rsidP="00B1693D">
            <w:pPr>
              <w:shd w:val="clear" w:color="auto" w:fill="FFFFFF"/>
              <w:jc w:val="center"/>
            </w:pPr>
            <w:r w:rsidRPr="00E47A57">
              <w:t>4,6</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1,7</w:t>
            </w:r>
          </w:p>
        </w:tc>
      </w:tr>
      <w:tr w:rsidR="00851839" w:rsidRPr="00E47A57">
        <w:tblPrEx>
          <w:tblCellMar>
            <w:top w:w="0" w:type="dxa"/>
            <w:bottom w:w="0" w:type="dxa"/>
          </w:tblCellMar>
        </w:tblPrEx>
        <w:trPr>
          <w:trHeight w:hRule="exact" w:val="33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Хатлон</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136</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55,5</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40,8</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27,0</w:t>
            </w:r>
          </w:p>
        </w:tc>
        <w:tc>
          <w:tcPr>
            <w:tcW w:w="1622" w:type="dxa"/>
            <w:shd w:val="clear" w:color="auto" w:fill="FFFFFF"/>
            <w:vAlign w:val="center"/>
          </w:tcPr>
          <w:p w:rsidR="00851839" w:rsidRPr="00E47A57" w:rsidRDefault="00851839" w:rsidP="00B1693D">
            <w:pPr>
              <w:shd w:val="clear" w:color="auto" w:fill="FFFFFF"/>
              <w:ind w:hanging="2"/>
              <w:jc w:val="center"/>
            </w:pPr>
            <w:r w:rsidRPr="00E47A57">
              <w:t>19,9</w:t>
            </w:r>
          </w:p>
        </w:tc>
        <w:tc>
          <w:tcPr>
            <w:tcW w:w="1440" w:type="dxa"/>
            <w:shd w:val="clear" w:color="auto" w:fill="FFFFFF"/>
            <w:vAlign w:val="center"/>
          </w:tcPr>
          <w:p w:rsidR="00851839" w:rsidRPr="00E47A57" w:rsidRDefault="00851839" w:rsidP="00B1693D">
            <w:pPr>
              <w:shd w:val="clear" w:color="auto" w:fill="FFFFFF"/>
              <w:jc w:val="center"/>
            </w:pPr>
            <w:r w:rsidRPr="00E47A57">
              <w:t>53,5</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39,3</w:t>
            </w:r>
          </w:p>
        </w:tc>
      </w:tr>
      <w:tr w:rsidR="00851839" w:rsidRPr="00E47A57">
        <w:tblPrEx>
          <w:tblCellMar>
            <w:top w:w="0" w:type="dxa"/>
            <w:bottom w:w="0" w:type="dxa"/>
          </w:tblCellMar>
        </w:tblPrEx>
        <w:trPr>
          <w:trHeight w:hRule="exact" w:val="33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Кулоб</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41,7</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18,7</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44,8</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2,1</w:t>
            </w:r>
          </w:p>
        </w:tc>
        <w:tc>
          <w:tcPr>
            <w:tcW w:w="1622" w:type="dxa"/>
            <w:shd w:val="clear" w:color="auto" w:fill="FFFFFF"/>
            <w:vAlign w:val="center"/>
          </w:tcPr>
          <w:p w:rsidR="00851839" w:rsidRPr="00E47A57" w:rsidRDefault="00851839" w:rsidP="00B1693D">
            <w:pPr>
              <w:shd w:val="clear" w:color="auto" w:fill="FFFFFF"/>
              <w:ind w:hanging="2"/>
              <w:jc w:val="center"/>
            </w:pPr>
            <w:r w:rsidRPr="00E47A57">
              <w:t>5,0</w:t>
            </w:r>
          </w:p>
        </w:tc>
        <w:tc>
          <w:tcPr>
            <w:tcW w:w="1440" w:type="dxa"/>
            <w:shd w:val="clear" w:color="auto" w:fill="FFFFFF"/>
            <w:vAlign w:val="center"/>
          </w:tcPr>
          <w:p w:rsidR="00851839" w:rsidRPr="00E47A57" w:rsidRDefault="00851839" w:rsidP="00B1693D">
            <w:pPr>
              <w:shd w:val="clear" w:color="auto" w:fill="FFFFFF"/>
              <w:jc w:val="center"/>
            </w:pPr>
            <w:r w:rsidRPr="00E47A57">
              <w:t>20,9</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50,2</w:t>
            </w:r>
          </w:p>
        </w:tc>
      </w:tr>
      <w:tr w:rsidR="00851839" w:rsidRPr="00E47A57">
        <w:tblPrEx>
          <w:tblCellMar>
            <w:top w:w="0" w:type="dxa"/>
            <w:bottom w:w="0" w:type="dxa"/>
          </w:tblCellMar>
        </w:tblPrEx>
        <w:trPr>
          <w:trHeight w:hRule="exact" w:val="32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ГБАО</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4,6</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2,2</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47,8</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0,5</w:t>
            </w:r>
          </w:p>
        </w:tc>
        <w:tc>
          <w:tcPr>
            <w:tcW w:w="1622" w:type="dxa"/>
            <w:shd w:val="clear" w:color="auto" w:fill="FFFFFF"/>
            <w:vAlign w:val="center"/>
          </w:tcPr>
          <w:p w:rsidR="00851839" w:rsidRPr="00E47A57" w:rsidRDefault="00851839" w:rsidP="00B1693D">
            <w:pPr>
              <w:shd w:val="clear" w:color="auto" w:fill="FFFFFF"/>
              <w:ind w:hanging="2"/>
              <w:jc w:val="center"/>
            </w:pPr>
            <w:r w:rsidRPr="00E47A57">
              <w:t>10,9</w:t>
            </w:r>
          </w:p>
        </w:tc>
        <w:tc>
          <w:tcPr>
            <w:tcW w:w="1440" w:type="dxa"/>
            <w:shd w:val="clear" w:color="auto" w:fill="FFFFFF"/>
            <w:vAlign w:val="center"/>
          </w:tcPr>
          <w:p w:rsidR="00851839" w:rsidRPr="00E47A57" w:rsidRDefault="00851839" w:rsidP="00B1693D">
            <w:pPr>
              <w:shd w:val="clear" w:color="auto" w:fill="FFFFFF"/>
              <w:jc w:val="center"/>
            </w:pPr>
            <w:r w:rsidRPr="00E47A57">
              <w:t>1,9</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41,3</w:t>
            </w:r>
          </w:p>
        </w:tc>
      </w:tr>
      <w:tr w:rsidR="00851839" w:rsidRPr="00E47A57">
        <w:tblPrEx>
          <w:tblCellMar>
            <w:top w:w="0" w:type="dxa"/>
            <w:bottom w:w="0" w:type="dxa"/>
          </w:tblCellMar>
        </w:tblPrEx>
        <w:trPr>
          <w:trHeight w:hRule="exact" w:val="34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г</w:t>
            </w:r>
            <w:r w:rsidR="00030D38" w:rsidRPr="00E47A57">
              <w:t>. Д</w:t>
            </w:r>
            <w:r w:rsidRPr="00E47A57">
              <w:t>ушанбе</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140,0</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87,9</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62,8</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2,5</w:t>
            </w:r>
          </w:p>
        </w:tc>
        <w:tc>
          <w:tcPr>
            <w:tcW w:w="1622" w:type="dxa"/>
            <w:shd w:val="clear" w:color="auto" w:fill="FFFFFF"/>
            <w:vAlign w:val="center"/>
          </w:tcPr>
          <w:p w:rsidR="00851839" w:rsidRPr="00E47A57" w:rsidRDefault="00851839" w:rsidP="00B1693D">
            <w:pPr>
              <w:shd w:val="clear" w:color="auto" w:fill="FFFFFF"/>
              <w:ind w:hanging="2"/>
              <w:jc w:val="center"/>
            </w:pPr>
            <w:r w:rsidRPr="00E47A57">
              <w:t>1,8</w:t>
            </w:r>
          </w:p>
        </w:tc>
        <w:tc>
          <w:tcPr>
            <w:tcW w:w="1440" w:type="dxa"/>
            <w:shd w:val="clear" w:color="auto" w:fill="FFFFFF"/>
            <w:vAlign w:val="center"/>
          </w:tcPr>
          <w:p w:rsidR="00851839" w:rsidRPr="00E47A57" w:rsidRDefault="00851839" w:rsidP="00B1693D">
            <w:pPr>
              <w:shd w:val="clear" w:color="auto" w:fill="FFFFFF"/>
              <w:jc w:val="center"/>
            </w:pPr>
            <w:r w:rsidRPr="00E47A57">
              <w:t>49,6</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35,4</w:t>
            </w:r>
          </w:p>
        </w:tc>
      </w:tr>
      <w:tr w:rsidR="00851839" w:rsidRPr="00E47A57">
        <w:tblPrEx>
          <w:tblCellMar>
            <w:top w:w="0" w:type="dxa"/>
            <w:bottom w:w="0" w:type="dxa"/>
          </w:tblCellMar>
        </w:tblPrEx>
        <w:trPr>
          <w:trHeight w:hRule="exact" w:val="336"/>
        </w:trPr>
        <w:tc>
          <w:tcPr>
            <w:tcW w:w="2179" w:type="dxa"/>
            <w:tcBorders>
              <w:left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РРП</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327,4</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280,2</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85,6</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10,2</w:t>
            </w:r>
          </w:p>
        </w:tc>
        <w:tc>
          <w:tcPr>
            <w:tcW w:w="1622" w:type="dxa"/>
            <w:shd w:val="clear" w:color="auto" w:fill="FFFFFF"/>
            <w:vAlign w:val="center"/>
          </w:tcPr>
          <w:p w:rsidR="00851839" w:rsidRPr="00E47A57" w:rsidRDefault="00851839" w:rsidP="00B1693D">
            <w:pPr>
              <w:shd w:val="clear" w:color="auto" w:fill="FFFFFF"/>
              <w:ind w:hanging="2"/>
              <w:jc w:val="center"/>
            </w:pPr>
            <w:r w:rsidRPr="00E47A57">
              <w:rPr>
                <w:bCs/>
              </w:rPr>
              <w:t>3,1</w:t>
            </w:r>
          </w:p>
        </w:tc>
        <w:tc>
          <w:tcPr>
            <w:tcW w:w="1440" w:type="dxa"/>
            <w:shd w:val="clear" w:color="auto" w:fill="FFFFFF"/>
            <w:vAlign w:val="center"/>
          </w:tcPr>
          <w:p w:rsidR="00851839" w:rsidRPr="00E47A57" w:rsidRDefault="00851839" w:rsidP="00B1693D">
            <w:pPr>
              <w:shd w:val="clear" w:color="auto" w:fill="FFFFFF"/>
              <w:jc w:val="center"/>
            </w:pPr>
            <w:r w:rsidRPr="00E47A57">
              <w:t>37,0</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11,3</w:t>
            </w:r>
          </w:p>
        </w:tc>
      </w:tr>
      <w:tr w:rsidR="00851839" w:rsidRPr="00E47A57">
        <w:tblPrEx>
          <w:tblCellMar>
            <w:top w:w="0" w:type="dxa"/>
            <w:bottom w:w="0" w:type="dxa"/>
          </w:tblCellMar>
        </w:tblPrEx>
        <w:trPr>
          <w:trHeight w:hRule="exact" w:val="355"/>
        </w:trPr>
        <w:tc>
          <w:tcPr>
            <w:tcW w:w="2179" w:type="dxa"/>
            <w:tcBorders>
              <w:left w:val="single" w:sz="4" w:space="0" w:color="auto"/>
              <w:bottom w:val="single" w:sz="4" w:space="0" w:color="auto"/>
              <w:right w:val="single" w:sz="4" w:space="0" w:color="auto"/>
            </w:tcBorders>
            <w:shd w:val="clear" w:color="auto" w:fill="FFFFFF"/>
            <w:vAlign w:val="center"/>
          </w:tcPr>
          <w:p w:rsidR="00851839" w:rsidRPr="00E47A57" w:rsidRDefault="00851839" w:rsidP="00B1693D">
            <w:pPr>
              <w:shd w:val="clear" w:color="auto" w:fill="FFFFFF"/>
              <w:jc w:val="center"/>
            </w:pPr>
            <w:r w:rsidRPr="00E47A57">
              <w:t>Всего</w:t>
            </w:r>
          </w:p>
        </w:tc>
        <w:tc>
          <w:tcPr>
            <w:tcW w:w="2150" w:type="dxa"/>
            <w:tcBorders>
              <w:left w:val="single" w:sz="4" w:space="0" w:color="auto"/>
            </w:tcBorders>
            <w:shd w:val="clear" w:color="auto" w:fill="FFFFFF"/>
            <w:vAlign w:val="center"/>
          </w:tcPr>
          <w:p w:rsidR="00851839" w:rsidRPr="00E47A57" w:rsidRDefault="00851839" w:rsidP="00B1693D">
            <w:pPr>
              <w:shd w:val="clear" w:color="auto" w:fill="FFFFFF"/>
              <w:ind w:firstLine="61"/>
              <w:jc w:val="center"/>
            </w:pPr>
            <w:r w:rsidRPr="00E47A57">
              <w:t>915,9</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467,8</w:t>
            </w:r>
          </w:p>
        </w:tc>
        <w:tc>
          <w:tcPr>
            <w:tcW w:w="1450" w:type="dxa"/>
            <w:shd w:val="clear" w:color="auto" w:fill="FFFFFF"/>
            <w:vAlign w:val="center"/>
          </w:tcPr>
          <w:p w:rsidR="00851839" w:rsidRPr="00E47A57" w:rsidRDefault="00851839" w:rsidP="00D735CE">
            <w:pPr>
              <w:shd w:val="clear" w:color="auto" w:fill="FFFFFF"/>
              <w:ind w:firstLine="709"/>
              <w:jc w:val="center"/>
            </w:pPr>
            <w:r w:rsidRPr="00E47A57">
              <w:t>51,1</w:t>
            </w:r>
          </w:p>
        </w:tc>
        <w:tc>
          <w:tcPr>
            <w:tcW w:w="1613" w:type="dxa"/>
            <w:shd w:val="clear" w:color="auto" w:fill="FFFFFF"/>
            <w:vAlign w:val="center"/>
          </w:tcPr>
          <w:p w:rsidR="00851839" w:rsidRPr="00E47A57" w:rsidRDefault="00851839" w:rsidP="00B1693D">
            <w:pPr>
              <w:shd w:val="clear" w:color="auto" w:fill="FFFFFF"/>
              <w:ind w:firstLine="51"/>
              <w:jc w:val="center"/>
            </w:pPr>
            <w:r w:rsidRPr="00E47A57">
              <w:t>280,6</w:t>
            </w:r>
          </w:p>
        </w:tc>
        <w:tc>
          <w:tcPr>
            <w:tcW w:w="1622" w:type="dxa"/>
            <w:shd w:val="clear" w:color="auto" w:fill="FFFFFF"/>
            <w:vAlign w:val="center"/>
          </w:tcPr>
          <w:p w:rsidR="00851839" w:rsidRPr="00E47A57" w:rsidRDefault="00851839" w:rsidP="00B1693D">
            <w:pPr>
              <w:shd w:val="clear" w:color="auto" w:fill="FFFFFF"/>
              <w:ind w:hanging="2"/>
              <w:jc w:val="center"/>
            </w:pPr>
            <w:r w:rsidRPr="00E47A57">
              <w:t>30,6</w:t>
            </w:r>
          </w:p>
        </w:tc>
        <w:tc>
          <w:tcPr>
            <w:tcW w:w="1440" w:type="dxa"/>
            <w:shd w:val="clear" w:color="auto" w:fill="FFFFFF"/>
            <w:vAlign w:val="center"/>
          </w:tcPr>
          <w:p w:rsidR="00851839" w:rsidRPr="00E47A57" w:rsidRDefault="00851839" w:rsidP="00B1693D">
            <w:pPr>
              <w:shd w:val="clear" w:color="auto" w:fill="FFFFFF"/>
              <w:jc w:val="center"/>
            </w:pPr>
            <w:r w:rsidRPr="00E47A57">
              <w:t>167,5</w:t>
            </w:r>
          </w:p>
        </w:tc>
        <w:tc>
          <w:tcPr>
            <w:tcW w:w="1642" w:type="dxa"/>
            <w:shd w:val="clear" w:color="auto" w:fill="FFFFFF"/>
            <w:vAlign w:val="center"/>
          </w:tcPr>
          <w:p w:rsidR="00851839" w:rsidRPr="00E47A57" w:rsidRDefault="00851839" w:rsidP="00B1693D">
            <w:pPr>
              <w:shd w:val="clear" w:color="auto" w:fill="FFFFFF"/>
              <w:ind w:firstLine="56"/>
              <w:jc w:val="center"/>
            </w:pPr>
            <w:r w:rsidRPr="00E47A57">
              <w:t>18,3</w:t>
            </w:r>
          </w:p>
        </w:tc>
      </w:tr>
    </w:tbl>
    <w:p w:rsidR="00851839" w:rsidRPr="00E47A57" w:rsidRDefault="00851839" w:rsidP="00D735CE">
      <w:pPr>
        <w:shd w:val="clear" w:color="auto" w:fill="FFFFFF"/>
        <w:ind w:firstLine="709"/>
      </w:pPr>
      <w:r w:rsidRPr="00E47A57">
        <w:t>% - по соотношению к общей сумме</w:t>
      </w:r>
    </w:p>
    <w:p w:rsidR="00851839" w:rsidRPr="00E47A57" w:rsidRDefault="00851839" w:rsidP="00D735CE">
      <w:pPr>
        <w:numPr>
          <w:ilvl w:val="0"/>
          <w:numId w:val="6"/>
        </w:numPr>
        <w:tabs>
          <w:tab w:val="clear" w:pos="720"/>
          <w:tab w:val="num" w:pos="180"/>
        </w:tabs>
        <w:ind w:left="0" w:firstLine="709"/>
        <w:jc w:val="both"/>
        <w:sectPr w:rsidR="00851839" w:rsidRPr="00E47A57" w:rsidSect="00851839">
          <w:pgSz w:w="16838" w:h="11906" w:orient="landscape"/>
          <w:pgMar w:top="1134" w:right="902" w:bottom="1701" w:left="1134" w:header="709" w:footer="709" w:gutter="0"/>
          <w:cols w:space="708"/>
          <w:docGrid w:linePitch="360"/>
        </w:sectPr>
      </w:pPr>
    </w:p>
    <w:p w:rsidR="003C26AB" w:rsidRPr="00E47A57" w:rsidRDefault="003C26AB" w:rsidP="00D735CE">
      <w:pPr>
        <w:ind w:firstLine="709"/>
        <w:jc w:val="both"/>
      </w:pPr>
    </w:p>
    <w:p w:rsidR="00E12581" w:rsidRPr="00E47A57" w:rsidRDefault="003A1D42" w:rsidP="00D735CE">
      <w:pPr>
        <w:pStyle w:val="2"/>
        <w:spacing w:before="0" w:after="0"/>
        <w:ind w:firstLine="709"/>
        <w:rPr>
          <w:rFonts w:ascii="Times New Roman" w:hAnsi="Times New Roman" w:cs="Times New Roman"/>
        </w:rPr>
      </w:pPr>
      <w:bookmarkStart w:id="37" w:name="_Toc150052863"/>
      <w:bookmarkStart w:id="38" w:name="_Toc150057694"/>
      <w:bookmarkStart w:id="39" w:name="_Toc150158725"/>
      <w:r w:rsidRPr="00E47A57">
        <w:rPr>
          <w:rFonts w:ascii="Times New Roman" w:hAnsi="Times New Roman" w:cs="Times New Roman"/>
        </w:rPr>
        <w:t>2.6.</w:t>
      </w:r>
      <w:r w:rsidR="00E12581" w:rsidRPr="00E47A57">
        <w:rPr>
          <w:rFonts w:ascii="Times New Roman" w:hAnsi="Times New Roman" w:cs="Times New Roman"/>
        </w:rPr>
        <w:t xml:space="preserve"> Результаты деятельности Государственной экологической экспертизы</w:t>
      </w:r>
      <w:bookmarkEnd w:id="37"/>
      <w:bookmarkEnd w:id="38"/>
      <w:bookmarkEnd w:id="39"/>
    </w:p>
    <w:p w:rsidR="00E12581" w:rsidRPr="00E47A57" w:rsidRDefault="00E12581" w:rsidP="00D735CE">
      <w:pPr>
        <w:ind w:firstLine="709"/>
        <w:jc w:val="both"/>
      </w:pPr>
      <w:r w:rsidRPr="00E47A57">
        <w:t>Деятельность Государственной экологической экспертизы в 2005-2006 годы была ориентирована на проведение экспертизы предприятий и проектной документации на размещение, строительство и реабилитацию отдельных предприятий, генеральных планов застройки населенных пунктов, новых и ряда действующих предприятий.</w:t>
      </w:r>
    </w:p>
    <w:p w:rsidR="00C74C6D" w:rsidRPr="00E47A57" w:rsidRDefault="00C74C6D" w:rsidP="00D735CE">
      <w:pPr>
        <w:shd w:val="clear" w:color="auto" w:fill="FFFFFF"/>
        <w:ind w:firstLine="709"/>
      </w:pPr>
      <w:r w:rsidRPr="00E47A57">
        <w:t>Информация по проведённой работе Государственной экологической экспертизы (январь – сентябрь 2006 го</w:t>
      </w:r>
      <w:r w:rsidR="001E6776" w:rsidRPr="00E47A57">
        <w:t>да) представлено в таблице 2.3.8</w:t>
      </w:r>
      <w:r w:rsidR="00031810" w:rsidRPr="00E47A57">
        <w:t>.</w:t>
      </w:r>
    </w:p>
    <w:p w:rsidR="00C74C6D" w:rsidRPr="00E47A57" w:rsidRDefault="001E6776" w:rsidP="00D735CE">
      <w:pPr>
        <w:shd w:val="clear" w:color="auto" w:fill="FFFFFF"/>
        <w:ind w:firstLine="709"/>
        <w:jc w:val="right"/>
      </w:pPr>
      <w:r w:rsidRPr="00E47A57">
        <w:t>Таблица 2.3</w:t>
      </w:r>
      <w:r w:rsidR="00C74C6D" w:rsidRPr="00E47A57">
        <w:t>.</w:t>
      </w:r>
      <w:r w:rsidRPr="00E47A57">
        <w:t>8</w:t>
      </w:r>
    </w:p>
    <w:tbl>
      <w:tblPr>
        <w:tblW w:w="10217"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66"/>
        <w:gridCol w:w="2500"/>
        <w:gridCol w:w="2640"/>
        <w:gridCol w:w="1800"/>
        <w:gridCol w:w="2411"/>
      </w:tblGrid>
      <w:tr w:rsidR="00C74C6D" w:rsidRPr="00E47A57">
        <w:tblPrEx>
          <w:tblCellMar>
            <w:top w:w="0" w:type="dxa"/>
            <w:bottom w:w="0" w:type="dxa"/>
          </w:tblCellMar>
        </w:tblPrEx>
        <w:trPr>
          <w:trHeight w:val="1589"/>
        </w:trPr>
        <w:tc>
          <w:tcPr>
            <w:tcW w:w="866" w:type="dxa"/>
            <w:shd w:val="clear" w:color="auto" w:fill="FFFFFF"/>
            <w:vAlign w:val="center"/>
          </w:tcPr>
          <w:p w:rsidR="00C74C6D" w:rsidRPr="00E47A57" w:rsidRDefault="00C74C6D" w:rsidP="007030A4">
            <w:pPr>
              <w:shd w:val="clear" w:color="auto" w:fill="FFFFFF"/>
              <w:jc w:val="center"/>
            </w:pPr>
            <w:r w:rsidRPr="00E47A57">
              <w:t>№</w:t>
            </w:r>
          </w:p>
        </w:tc>
        <w:tc>
          <w:tcPr>
            <w:tcW w:w="2500" w:type="dxa"/>
            <w:shd w:val="clear" w:color="auto" w:fill="FFFFFF"/>
            <w:vAlign w:val="center"/>
          </w:tcPr>
          <w:p w:rsidR="00C74C6D" w:rsidRPr="00E47A57" w:rsidRDefault="00C74C6D" w:rsidP="007030A4">
            <w:pPr>
              <w:shd w:val="clear" w:color="auto" w:fill="FFFFFF"/>
              <w:jc w:val="center"/>
            </w:pPr>
            <w:r w:rsidRPr="00E47A57">
              <w:t>Наименование структуры</w:t>
            </w:r>
          </w:p>
        </w:tc>
        <w:tc>
          <w:tcPr>
            <w:tcW w:w="2640" w:type="dxa"/>
            <w:shd w:val="clear" w:color="auto" w:fill="FFFFFF"/>
            <w:vAlign w:val="center"/>
          </w:tcPr>
          <w:p w:rsidR="00C74C6D" w:rsidRPr="00E47A57" w:rsidRDefault="00C74C6D" w:rsidP="00B1693D">
            <w:pPr>
              <w:shd w:val="clear" w:color="auto" w:fill="FFFFFF"/>
              <w:jc w:val="center"/>
            </w:pPr>
            <w:r w:rsidRPr="00E47A57">
              <w:t>Всего поступило документов по проектам на экспертизу</w:t>
            </w:r>
          </w:p>
        </w:tc>
        <w:tc>
          <w:tcPr>
            <w:tcW w:w="1800" w:type="dxa"/>
            <w:shd w:val="clear" w:color="auto" w:fill="FFFFFF"/>
            <w:vAlign w:val="center"/>
          </w:tcPr>
          <w:p w:rsidR="00C74C6D" w:rsidRPr="00E47A57" w:rsidRDefault="00C74C6D" w:rsidP="00B1693D">
            <w:pPr>
              <w:shd w:val="clear" w:color="auto" w:fill="FFFFFF"/>
              <w:jc w:val="center"/>
            </w:pPr>
            <w:r w:rsidRPr="00E47A57">
              <w:t>Документы по проектам, которые получили положительный результат</w:t>
            </w:r>
          </w:p>
        </w:tc>
        <w:tc>
          <w:tcPr>
            <w:tcW w:w="2411" w:type="dxa"/>
            <w:shd w:val="clear" w:color="auto" w:fill="FFFFFF"/>
            <w:vAlign w:val="center"/>
          </w:tcPr>
          <w:p w:rsidR="00C74C6D" w:rsidRPr="00E47A57" w:rsidRDefault="00C74C6D" w:rsidP="00B1693D">
            <w:pPr>
              <w:shd w:val="clear" w:color="auto" w:fill="FFFFFF"/>
            </w:pPr>
            <w:r w:rsidRPr="00E47A57">
              <w:t>Документы, которые были отклонены для дополнения</w:t>
            </w:r>
          </w:p>
        </w:tc>
      </w:tr>
      <w:tr w:rsidR="00C74C6D" w:rsidRPr="00E47A57">
        <w:tblPrEx>
          <w:tblCellMar>
            <w:top w:w="0" w:type="dxa"/>
            <w:bottom w:w="0" w:type="dxa"/>
          </w:tblCellMar>
        </w:tblPrEx>
        <w:trPr>
          <w:trHeight w:hRule="exact" w:val="319"/>
        </w:trPr>
        <w:tc>
          <w:tcPr>
            <w:tcW w:w="866" w:type="dxa"/>
            <w:shd w:val="clear" w:color="auto" w:fill="FFFFFF"/>
            <w:vAlign w:val="center"/>
          </w:tcPr>
          <w:p w:rsidR="00C74C6D" w:rsidRPr="00E47A57" w:rsidRDefault="00C74C6D" w:rsidP="007030A4">
            <w:pPr>
              <w:shd w:val="clear" w:color="auto" w:fill="FFFFFF"/>
              <w:jc w:val="center"/>
            </w:pPr>
            <w:r w:rsidRPr="00E47A57">
              <w:t>1</w:t>
            </w:r>
          </w:p>
        </w:tc>
        <w:tc>
          <w:tcPr>
            <w:tcW w:w="2500" w:type="dxa"/>
            <w:shd w:val="clear" w:color="auto" w:fill="FFFFFF"/>
            <w:vAlign w:val="center"/>
          </w:tcPr>
          <w:p w:rsidR="00C74C6D" w:rsidRPr="00E47A57" w:rsidRDefault="00C74C6D" w:rsidP="007030A4">
            <w:pPr>
              <w:shd w:val="clear" w:color="auto" w:fill="FFFFFF"/>
              <w:jc w:val="center"/>
            </w:pPr>
            <w:r w:rsidRPr="00E47A57">
              <w:t>ГЭЭ</w:t>
            </w:r>
          </w:p>
        </w:tc>
        <w:tc>
          <w:tcPr>
            <w:tcW w:w="2640" w:type="dxa"/>
            <w:shd w:val="clear" w:color="auto" w:fill="FFFFFF"/>
            <w:vAlign w:val="center"/>
          </w:tcPr>
          <w:p w:rsidR="00C74C6D" w:rsidRPr="00E47A57" w:rsidRDefault="00C74C6D" w:rsidP="00B1693D">
            <w:pPr>
              <w:shd w:val="clear" w:color="auto" w:fill="FFFFFF"/>
              <w:jc w:val="center"/>
            </w:pPr>
            <w:r w:rsidRPr="00E47A57">
              <w:t>479</w:t>
            </w:r>
          </w:p>
        </w:tc>
        <w:tc>
          <w:tcPr>
            <w:tcW w:w="1800" w:type="dxa"/>
            <w:shd w:val="clear" w:color="auto" w:fill="FFFFFF"/>
            <w:vAlign w:val="center"/>
          </w:tcPr>
          <w:p w:rsidR="00C74C6D" w:rsidRPr="00E47A57" w:rsidRDefault="00C74C6D" w:rsidP="00B1693D">
            <w:pPr>
              <w:shd w:val="clear" w:color="auto" w:fill="FFFFFF"/>
              <w:jc w:val="center"/>
            </w:pPr>
            <w:r w:rsidRPr="00E47A57">
              <w:t>477</w:t>
            </w:r>
          </w:p>
        </w:tc>
        <w:tc>
          <w:tcPr>
            <w:tcW w:w="2411" w:type="dxa"/>
            <w:shd w:val="clear" w:color="auto" w:fill="FFFFFF"/>
            <w:vAlign w:val="center"/>
          </w:tcPr>
          <w:p w:rsidR="00C74C6D" w:rsidRPr="00E47A57" w:rsidRDefault="00C74C6D" w:rsidP="00B1693D">
            <w:pPr>
              <w:shd w:val="clear" w:color="auto" w:fill="FFFFFF"/>
              <w:jc w:val="center"/>
            </w:pPr>
            <w:r w:rsidRPr="00E47A57">
              <w:t>2</w:t>
            </w:r>
          </w:p>
        </w:tc>
      </w:tr>
      <w:tr w:rsidR="00C74C6D" w:rsidRPr="00E47A57">
        <w:tblPrEx>
          <w:tblCellMar>
            <w:top w:w="0" w:type="dxa"/>
            <w:bottom w:w="0" w:type="dxa"/>
          </w:tblCellMar>
        </w:tblPrEx>
        <w:trPr>
          <w:trHeight w:hRule="exact" w:val="310"/>
        </w:trPr>
        <w:tc>
          <w:tcPr>
            <w:tcW w:w="866" w:type="dxa"/>
            <w:shd w:val="clear" w:color="auto" w:fill="FFFFFF"/>
            <w:vAlign w:val="center"/>
          </w:tcPr>
          <w:p w:rsidR="00C74C6D" w:rsidRPr="00E47A57" w:rsidRDefault="00C74C6D" w:rsidP="007030A4">
            <w:pPr>
              <w:shd w:val="clear" w:color="auto" w:fill="FFFFFF"/>
              <w:jc w:val="center"/>
            </w:pPr>
            <w:r w:rsidRPr="00E47A57">
              <w:t>2</w:t>
            </w:r>
          </w:p>
        </w:tc>
        <w:tc>
          <w:tcPr>
            <w:tcW w:w="2500" w:type="dxa"/>
            <w:shd w:val="clear" w:color="auto" w:fill="FFFFFF"/>
            <w:vAlign w:val="center"/>
          </w:tcPr>
          <w:p w:rsidR="00C74C6D" w:rsidRPr="00E47A57" w:rsidRDefault="00C74C6D" w:rsidP="007030A4">
            <w:pPr>
              <w:shd w:val="clear" w:color="auto" w:fill="FFFFFF"/>
              <w:jc w:val="center"/>
            </w:pPr>
            <w:r w:rsidRPr="00E47A57">
              <w:t>ПГЭЭ Сугд</w:t>
            </w:r>
          </w:p>
        </w:tc>
        <w:tc>
          <w:tcPr>
            <w:tcW w:w="2640" w:type="dxa"/>
            <w:shd w:val="clear" w:color="auto" w:fill="FFFFFF"/>
            <w:vAlign w:val="center"/>
          </w:tcPr>
          <w:p w:rsidR="00C74C6D" w:rsidRPr="00E47A57" w:rsidRDefault="00C74C6D" w:rsidP="00B1693D">
            <w:pPr>
              <w:shd w:val="clear" w:color="auto" w:fill="FFFFFF"/>
              <w:jc w:val="center"/>
            </w:pPr>
            <w:r w:rsidRPr="00E47A57">
              <w:t>330</w:t>
            </w:r>
          </w:p>
        </w:tc>
        <w:tc>
          <w:tcPr>
            <w:tcW w:w="1800" w:type="dxa"/>
            <w:shd w:val="clear" w:color="auto" w:fill="FFFFFF"/>
            <w:vAlign w:val="center"/>
          </w:tcPr>
          <w:p w:rsidR="00C74C6D" w:rsidRPr="00E47A57" w:rsidRDefault="00C74C6D" w:rsidP="00B1693D">
            <w:pPr>
              <w:shd w:val="clear" w:color="auto" w:fill="FFFFFF"/>
              <w:jc w:val="center"/>
            </w:pPr>
            <w:r w:rsidRPr="00E47A57">
              <w:t>330</w:t>
            </w:r>
          </w:p>
        </w:tc>
        <w:tc>
          <w:tcPr>
            <w:tcW w:w="2411" w:type="dxa"/>
            <w:shd w:val="clear" w:color="auto" w:fill="FFFFFF"/>
            <w:vAlign w:val="center"/>
          </w:tcPr>
          <w:p w:rsidR="00C74C6D" w:rsidRPr="00E47A57" w:rsidRDefault="00C74C6D" w:rsidP="00B1693D">
            <w:pPr>
              <w:shd w:val="clear" w:color="auto" w:fill="FFFFFF"/>
              <w:jc w:val="center"/>
            </w:pPr>
            <w:r w:rsidRPr="00E47A57">
              <w:t>-</w:t>
            </w:r>
          </w:p>
        </w:tc>
      </w:tr>
      <w:tr w:rsidR="00C74C6D" w:rsidRPr="00E47A57">
        <w:tblPrEx>
          <w:tblCellMar>
            <w:top w:w="0" w:type="dxa"/>
            <w:bottom w:w="0" w:type="dxa"/>
          </w:tblCellMar>
        </w:tblPrEx>
        <w:trPr>
          <w:trHeight w:hRule="exact" w:val="329"/>
        </w:trPr>
        <w:tc>
          <w:tcPr>
            <w:tcW w:w="866" w:type="dxa"/>
            <w:shd w:val="clear" w:color="auto" w:fill="FFFFFF"/>
            <w:vAlign w:val="center"/>
          </w:tcPr>
          <w:p w:rsidR="00C74C6D" w:rsidRPr="00E47A57" w:rsidRDefault="00C74C6D" w:rsidP="007030A4">
            <w:pPr>
              <w:shd w:val="clear" w:color="auto" w:fill="FFFFFF"/>
              <w:jc w:val="center"/>
            </w:pPr>
            <w:r w:rsidRPr="00E47A57">
              <w:t>3</w:t>
            </w:r>
          </w:p>
        </w:tc>
        <w:tc>
          <w:tcPr>
            <w:tcW w:w="2500" w:type="dxa"/>
            <w:shd w:val="clear" w:color="auto" w:fill="FFFFFF"/>
            <w:vAlign w:val="center"/>
          </w:tcPr>
          <w:p w:rsidR="00C74C6D" w:rsidRPr="00E47A57" w:rsidRDefault="00C74C6D" w:rsidP="007030A4">
            <w:pPr>
              <w:shd w:val="clear" w:color="auto" w:fill="FFFFFF"/>
              <w:jc w:val="center"/>
            </w:pPr>
            <w:r w:rsidRPr="00E47A57">
              <w:t>ПГЭЭ Хатлон</w:t>
            </w:r>
          </w:p>
        </w:tc>
        <w:tc>
          <w:tcPr>
            <w:tcW w:w="2640" w:type="dxa"/>
            <w:shd w:val="clear" w:color="auto" w:fill="FFFFFF"/>
            <w:vAlign w:val="center"/>
          </w:tcPr>
          <w:p w:rsidR="00C74C6D" w:rsidRPr="00E47A57" w:rsidRDefault="00C74C6D" w:rsidP="00B1693D">
            <w:pPr>
              <w:shd w:val="clear" w:color="auto" w:fill="FFFFFF"/>
              <w:jc w:val="center"/>
            </w:pPr>
            <w:r w:rsidRPr="00E47A57">
              <w:t>87</w:t>
            </w:r>
          </w:p>
        </w:tc>
        <w:tc>
          <w:tcPr>
            <w:tcW w:w="1800" w:type="dxa"/>
            <w:shd w:val="clear" w:color="auto" w:fill="FFFFFF"/>
            <w:vAlign w:val="center"/>
          </w:tcPr>
          <w:p w:rsidR="00C74C6D" w:rsidRPr="00E47A57" w:rsidRDefault="00C74C6D" w:rsidP="00B1693D">
            <w:pPr>
              <w:shd w:val="clear" w:color="auto" w:fill="FFFFFF"/>
              <w:jc w:val="center"/>
            </w:pPr>
            <w:r w:rsidRPr="00E47A57">
              <w:t>85</w:t>
            </w:r>
          </w:p>
        </w:tc>
        <w:tc>
          <w:tcPr>
            <w:tcW w:w="2411" w:type="dxa"/>
            <w:shd w:val="clear" w:color="auto" w:fill="FFFFFF"/>
            <w:vAlign w:val="center"/>
          </w:tcPr>
          <w:p w:rsidR="00C74C6D" w:rsidRPr="00E47A57" w:rsidRDefault="00C74C6D" w:rsidP="00B1693D">
            <w:pPr>
              <w:shd w:val="clear" w:color="auto" w:fill="FFFFFF"/>
              <w:jc w:val="center"/>
            </w:pPr>
            <w:r w:rsidRPr="00E47A57">
              <w:t>2</w:t>
            </w:r>
          </w:p>
        </w:tc>
      </w:tr>
      <w:tr w:rsidR="00C74C6D" w:rsidRPr="00E47A57">
        <w:tblPrEx>
          <w:tblCellMar>
            <w:top w:w="0" w:type="dxa"/>
            <w:bottom w:w="0" w:type="dxa"/>
          </w:tblCellMar>
        </w:tblPrEx>
        <w:trPr>
          <w:trHeight w:hRule="exact" w:val="319"/>
        </w:trPr>
        <w:tc>
          <w:tcPr>
            <w:tcW w:w="866" w:type="dxa"/>
            <w:shd w:val="clear" w:color="auto" w:fill="FFFFFF"/>
            <w:vAlign w:val="center"/>
          </w:tcPr>
          <w:p w:rsidR="00C74C6D" w:rsidRPr="00E47A57" w:rsidRDefault="00C74C6D" w:rsidP="007030A4">
            <w:pPr>
              <w:shd w:val="clear" w:color="auto" w:fill="FFFFFF"/>
              <w:jc w:val="center"/>
            </w:pPr>
            <w:r w:rsidRPr="00E47A57">
              <w:t>4</w:t>
            </w:r>
          </w:p>
        </w:tc>
        <w:tc>
          <w:tcPr>
            <w:tcW w:w="2500" w:type="dxa"/>
            <w:shd w:val="clear" w:color="auto" w:fill="FFFFFF"/>
            <w:vAlign w:val="center"/>
          </w:tcPr>
          <w:p w:rsidR="00C74C6D" w:rsidRPr="00E47A57" w:rsidRDefault="00C74C6D" w:rsidP="007030A4">
            <w:pPr>
              <w:shd w:val="clear" w:color="auto" w:fill="FFFFFF"/>
              <w:jc w:val="center"/>
            </w:pPr>
            <w:r w:rsidRPr="00E47A57">
              <w:t>ПГЭЭ Кулоб</w:t>
            </w:r>
          </w:p>
        </w:tc>
        <w:tc>
          <w:tcPr>
            <w:tcW w:w="2640" w:type="dxa"/>
            <w:shd w:val="clear" w:color="auto" w:fill="FFFFFF"/>
            <w:vAlign w:val="center"/>
          </w:tcPr>
          <w:p w:rsidR="00C74C6D" w:rsidRPr="00E47A57" w:rsidRDefault="00C74C6D" w:rsidP="00B1693D">
            <w:pPr>
              <w:shd w:val="clear" w:color="auto" w:fill="FFFFFF"/>
              <w:jc w:val="center"/>
            </w:pPr>
            <w:r w:rsidRPr="00E47A57">
              <w:t>60</w:t>
            </w:r>
          </w:p>
        </w:tc>
        <w:tc>
          <w:tcPr>
            <w:tcW w:w="1800" w:type="dxa"/>
            <w:shd w:val="clear" w:color="auto" w:fill="FFFFFF"/>
            <w:vAlign w:val="center"/>
          </w:tcPr>
          <w:p w:rsidR="00C74C6D" w:rsidRPr="00E47A57" w:rsidRDefault="00C74C6D" w:rsidP="00B1693D">
            <w:pPr>
              <w:shd w:val="clear" w:color="auto" w:fill="FFFFFF"/>
              <w:jc w:val="center"/>
            </w:pPr>
            <w:r w:rsidRPr="00E47A57">
              <w:t>60</w:t>
            </w:r>
          </w:p>
        </w:tc>
        <w:tc>
          <w:tcPr>
            <w:tcW w:w="2411" w:type="dxa"/>
            <w:shd w:val="clear" w:color="auto" w:fill="FFFFFF"/>
            <w:vAlign w:val="center"/>
          </w:tcPr>
          <w:p w:rsidR="00C74C6D" w:rsidRPr="00E47A57" w:rsidRDefault="00C74C6D" w:rsidP="00B1693D">
            <w:pPr>
              <w:shd w:val="clear" w:color="auto" w:fill="FFFFFF"/>
              <w:jc w:val="center"/>
            </w:pPr>
            <w:r w:rsidRPr="00E47A57">
              <w:rPr>
                <w:b/>
                <w:bCs/>
                <w:i/>
                <w:iCs/>
              </w:rPr>
              <w:t>—</w:t>
            </w:r>
          </w:p>
        </w:tc>
      </w:tr>
      <w:tr w:rsidR="00C74C6D" w:rsidRPr="00E47A57">
        <w:tblPrEx>
          <w:tblCellMar>
            <w:top w:w="0" w:type="dxa"/>
            <w:bottom w:w="0" w:type="dxa"/>
          </w:tblCellMar>
        </w:tblPrEx>
        <w:trPr>
          <w:trHeight w:hRule="exact" w:val="319"/>
        </w:trPr>
        <w:tc>
          <w:tcPr>
            <w:tcW w:w="866" w:type="dxa"/>
            <w:shd w:val="clear" w:color="auto" w:fill="FFFFFF"/>
            <w:vAlign w:val="center"/>
          </w:tcPr>
          <w:p w:rsidR="00C74C6D" w:rsidRPr="00E47A57" w:rsidRDefault="00C74C6D" w:rsidP="007030A4">
            <w:pPr>
              <w:shd w:val="clear" w:color="auto" w:fill="FFFFFF"/>
              <w:jc w:val="center"/>
            </w:pPr>
            <w:r w:rsidRPr="00E47A57">
              <w:t>5</w:t>
            </w:r>
          </w:p>
        </w:tc>
        <w:tc>
          <w:tcPr>
            <w:tcW w:w="2500" w:type="dxa"/>
            <w:shd w:val="clear" w:color="auto" w:fill="FFFFFF"/>
            <w:vAlign w:val="center"/>
          </w:tcPr>
          <w:p w:rsidR="00C74C6D" w:rsidRPr="00E47A57" w:rsidRDefault="00C74C6D" w:rsidP="007030A4">
            <w:pPr>
              <w:shd w:val="clear" w:color="auto" w:fill="FFFFFF"/>
              <w:jc w:val="center"/>
            </w:pPr>
            <w:r w:rsidRPr="00E47A57">
              <w:t>ПГЭЭ Гисар</w:t>
            </w:r>
          </w:p>
        </w:tc>
        <w:tc>
          <w:tcPr>
            <w:tcW w:w="2640" w:type="dxa"/>
            <w:shd w:val="clear" w:color="auto" w:fill="FFFFFF"/>
            <w:vAlign w:val="center"/>
          </w:tcPr>
          <w:p w:rsidR="00C74C6D" w:rsidRPr="00E47A57" w:rsidRDefault="00C74C6D" w:rsidP="00B1693D">
            <w:pPr>
              <w:shd w:val="clear" w:color="auto" w:fill="FFFFFF"/>
              <w:jc w:val="center"/>
            </w:pPr>
            <w:r w:rsidRPr="00E47A57">
              <w:t>38</w:t>
            </w:r>
          </w:p>
        </w:tc>
        <w:tc>
          <w:tcPr>
            <w:tcW w:w="1800" w:type="dxa"/>
            <w:shd w:val="clear" w:color="auto" w:fill="FFFFFF"/>
            <w:vAlign w:val="center"/>
          </w:tcPr>
          <w:p w:rsidR="00C74C6D" w:rsidRPr="00E47A57" w:rsidRDefault="00C74C6D" w:rsidP="00B1693D">
            <w:pPr>
              <w:shd w:val="clear" w:color="auto" w:fill="FFFFFF"/>
              <w:jc w:val="center"/>
            </w:pPr>
            <w:r w:rsidRPr="00E47A57">
              <w:t>32</w:t>
            </w:r>
          </w:p>
        </w:tc>
        <w:tc>
          <w:tcPr>
            <w:tcW w:w="2411" w:type="dxa"/>
            <w:shd w:val="clear" w:color="auto" w:fill="FFFFFF"/>
            <w:vAlign w:val="center"/>
          </w:tcPr>
          <w:p w:rsidR="00C74C6D" w:rsidRPr="00E47A57" w:rsidRDefault="00C74C6D" w:rsidP="00B1693D">
            <w:pPr>
              <w:shd w:val="clear" w:color="auto" w:fill="FFFFFF"/>
              <w:jc w:val="center"/>
            </w:pPr>
            <w:r w:rsidRPr="00E47A57">
              <w:t>6</w:t>
            </w:r>
          </w:p>
        </w:tc>
      </w:tr>
      <w:tr w:rsidR="00C74C6D" w:rsidRPr="00E47A57">
        <w:tblPrEx>
          <w:tblCellMar>
            <w:top w:w="0" w:type="dxa"/>
            <w:bottom w:w="0" w:type="dxa"/>
          </w:tblCellMar>
        </w:tblPrEx>
        <w:trPr>
          <w:trHeight w:hRule="exact" w:val="310"/>
        </w:trPr>
        <w:tc>
          <w:tcPr>
            <w:tcW w:w="866" w:type="dxa"/>
            <w:shd w:val="clear" w:color="auto" w:fill="FFFFFF"/>
            <w:vAlign w:val="center"/>
          </w:tcPr>
          <w:p w:rsidR="00C74C6D" w:rsidRPr="00E47A57" w:rsidRDefault="00C74C6D" w:rsidP="007030A4">
            <w:pPr>
              <w:shd w:val="clear" w:color="auto" w:fill="FFFFFF"/>
              <w:jc w:val="center"/>
            </w:pPr>
            <w:r w:rsidRPr="00E47A57">
              <w:t>6</w:t>
            </w:r>
          </w:p>
        </w:tc>
        <w:tc>
          <w:tcPr>
            <w:tcW w:w="2500" w:type="dxa"/>
            <w:shd w:val="clear" w:color="auto" w:fill="FFFFFF"/>
            <w:vAlign w:val="center"/>
          </w:tcPr>
          <w:p w:rsidR="00C74C6D" w:rsidRPr="00E47A57" w:rsidRDefault="00C74C6D" w:rsidP="007030A4">
            <w:pPr>
              <w:shd w:val="clear" w:color="auto" w:fill="FFFFFF"/>
              <w:jc w:val="center"/>
            </w:pPr>
            <w:r w:rsidRPr="00E47A57">
              <w:t>ПГЭЭ ГБАО</w:t>
            </w:r>
          </w:p>
        </w:tc>
        <w:tc>
          <w:tcPr>
            <w:tcW w:w="2640" w:type="dxa"/>
            <w:shd w:val="clear" w:color="auto" w:fill="FFFFFF"/>
            <w:vAlign w:val="center"/>
          </w:tcPr>
          <w:p w:rsidR="00C74C6D" w:rsidRPr="00E47A57" w:rsidRDefault="00C74C6D" w:rsidP="00B1693D">
            <w:pPr>
              <w:shd w:val="clear" w:color="auto" w:fill="FFFFFF"/>
              <w:jc w:val="center"/>
            </w:pPr>
            <w:r w:rsidRPr="00E47A57">
              <w:t>9</w:t>
            </w:r>
          </w:p>
        </w:tc>
        <w:tc>
          <w:tcPr>
            <w:tcW w:w="1800" w:type="dxa"/>
            <w:shd w:val="clear" w:color="auto" w:fill="FFFFFF"/>
            <w:vAlign w:val="center"/>
          </w:tcPr>
          <w:p w:rsidR="00C74C6D" w:rsidRPr="00E47A57" w:rsidRDefault="00C74C6D" w:rsidP="00B1693D">
            <w:pPr>
              <w:shd w:val="clear" w:color="auto" w:fill="FFFFFF"/>
              <w:jc w:val="center"/>
            </w:pPr>
            <w:r w:rsidRPr="00E47A57">
              <w:t>7</w:t>
            </w:r>
          </w:p>
        </w:tc>
        <w:tc>
          <w:tcPr>
            <w:tcW w:w="2411" w:type="dxa"/>
            <w:shd w:val="clear" w:color="auto" w:fill="FFFFFF"/>
            <w:vAlign w:val="center"/>
          </w:tcPr>
          <w:p w:rsidR="00C74C6D" w:rsidRPr="00E47A57" w:rsidRDefault="00C74C6D" w:rsidP="00B1693D">
            <w:pPr>
              <w:shd w:val="clear" w:color="auto" w:fill="FFFFFF"/>
              <w:jc w:val="center"/>
            </w:pPr>
            <w:r w:rsidRPr="00E47A57">
              <w:t>2</w:t>
            </w:r>
          </w:p>
        </w:tc>
      </w:tr>
      <w:tr w:rsidR="00C74C6D" w:rsidRPr="00E47A57">
        <w:tblPrEx>
          <w:tblCellMar>
            <w:top w:w="0" w:type="dxa"/>
            <w:bottom w:w="0" w:type="dxa"/>
          </w:tblCellMar>
        </w:tblPrEx>
        <w:trPr>
          <w:trHeight w:hRule="exact" w:val="310"/>
        </w:trPr>
        <w:tc>
          <w:tcPr>
            <w:tcW w:w="866" w:type="dxa"/>
            <w:shd w:val="clear" w:color="auto" w:fill="FFFFFF"/>
            <w:vAlign w:val="center"/>
          </w:tcPr>
          <w:p w:rsidR="00C74C6D" w:rsidRPr="00E47A57" w:rsidRDefault="00C74C6D" w:rsidP="007030A4">
            <w:pPr>
              <w:shd w:val="clear" w:color="auto" w:fill="FFFFFF"/>
              <w:jc w:val="center"/>
            </w:pPr>
            <w:r w:rsidRPr="00E47A57">
              <w:t>7</w:t>
            </w:r>
          </w:p>
        </w:tc>
        <w:tc>
          <w:tcPr>
            <w:tcW w:w="2500" w:type="dxa"/>
            <w:shd w:val="clear" w:color="auto" w:fill="FFFFFF"/>
            <w:vAlign w:val="center"/>
          </w:tcPr>
          <w:p w:rsidR="00C74C6D" w:rsidRPr="00E47A57" w:rsidRDefault="00C74C6D" w:rsidP="007030A4">
            <w:pPr>
              <w:shd w:val="clear" w:color="auto" w:fill="FFFFFF"/>
              <w:jc w:val="center"/>
            </w:pPr>
            <w:r w:rsidRPr="00E47A57">
              <w:t>ПГЭЭ Рашт</w:t>
            </w:r>
          </w:p>
        </w:tc>
        <w:tc>
          <w:tcPr>
            <w:tcW w:w="2640" w:type="dxa"/>
            <w:shd w:val="clear" w:color="auto" w:fill="FFFFFF"/>
            <w:vAlign w:val="center"/>
          </w:tcPr>
          <w:p w:rsidR="00C74C6D" w:rsidRPr="00E47A57" w:rsidRDefault="00C74C6D" w:rsidP="00B1693D">
            <w:pPr>
              <w:shd w:val="clear" w:color="auto" w:fill="FFFFFF"/>
              <w:jc w:val="center"/>
            </w:pPr>
            <w:r w:rsidRPr="00E47A57">
              <w:t>33</w:t>
            </w:r>
          </w:p>
        </w:tc>
        <w:tc>
          <w:tcPr>
            <w:tcW w:w="1800" w:type="dxa"/>
            <w:shd w:val="clear" w:color="auto" w:fill="FFFFFF"/>
            <w:vAlign w:val="center"/>
          </w:tcPr>
          <w:p w:rsidR="00C74C6D" w:rsidRPr="00E47A57" w:rsidRDefault="00C74C6D" w:rsidP="00B1693D">
            <w:pPr>
              <w:shd w:val="clear" w:color="auto" w:fill="FFFFFF"/>
              <w:jc w:val="center"/>
            </w:pPr>
            <w:r w:rsidRPr="00E47A57">
              <w:t>33</w:t>
            </w:r>
          </w:p>
        </w:tc>
        <w:tc>
          <w:tcPr>
            <w:tcW w:w="2411" w:type="dxa"/>
            <w:shd w:val="clear" w:color="auto" w:fill="FFFFFF"/>
            <w:vAlign w:val="center"/>
          </w:tcPr>
          <w:p w:rsidR="00C74C6D" w:rsidRPr="00E47A57" w:rsidRDefault="00C74C6D" w:rsidP="00B1693D">
            <w:pPr>
              <w:shd w:val="clear" w:color="auto" w:fill="FFFFFF"/>
              <w:jc w:val="center"/>
            </w:pPr>
            <w:r w:rsidRPr="00E47A57">
              <w:t>—</w:t>
            </w:r>
          </w:p>
        </w:tc>
      </w:tr>
      <w:tr w:rsidR="00C74C6D" w:rsidRPr="00E47A57">
        <w:tblPrEx>
          <w:tblCellMar>
            <w:top w:w="0" w:type="dxa"/>
            <w:bottom w:w="0" w:type="dxa"/>
          </w:tblCellMar>
        </w:tblPrEx>
        <w:trPr>
          <w:trHeight w:hRule="exact" w:val="338"/>
        </w:trPr>
        <w:tc>
          <w:tcPr>
            <w:tcW w:w="3366" w:type="dxa"/>
            <w:gridSpan w:val="2"/>
            <w:shd w:val="clear" w:color="auto" w:fill="FFFFFF"/>
            <w:vAlign w:val="center"/>
          </w:tcPr>
          <w:p w:rsidR="00C74C6D" w:rsidRPr="00E47A57" w:rsidRDefault="00C74C6D" w:rsidP="00D735CE">
            <w:pPr>
              <w:shd w:val="clear" w:color="auto" w:fill="FFFFFF"/>
              <w:ind w:firstLine="709"/>
              <w:jc w:val="center"/>
            </w:pPr>
            <w:r w:rsidRPr="00E47A57">
              <w:t>Всего:</w:t>
            </w:r>
          </w:p>
        </w:tc>
        <w:tc>
          <w:tcPr>
            <w:tcW w:w="2640" w:type="dxa"/>
            <w:shd w:val="clear" w:color="auto" w:fill="FFFFFF"/>
            <w:vAlign w:val="center"/>
          </w:tcPr>
          <w:p w:rsidR="00C74C6D" w:rsidRPr="00E47A57" w:rsidRDefault="00C74C6D" w:rsidP="00B1693D">
            <w:pPr>
              <w:shd w:val="clear" w:color="auto" w:fill="FFFFFF"/>
              <w:ind w:hanging="20"/>
              <w:jc w:val="center"/>
            </w:pPr>
            <w:r w:rsidRPr="00E47A57">
              <w:t>1036</w:t>
            </w:r>
          </w:p>
        </w:tc>
        <w:tc>
          <w:tcPr>
            <w:tcW w:w="1800" w:type="dxa"/>
            <w:shd w:val="clear" w:color="auto" w:fill="FFFFFF"/>
            <w:vAlign w:val="center"/>
          </w:tcPr>
          <w:p w:rsidR="00C74C6D" w:rsidRPr="00E47A57" w:rsidRDefault="00C74C6D" w:rsidP="00B1693D">
            <w:pPr>
              <w:shd w:val="clear" w:color="auto" w:fill="FFFFFF"/>
              <w:ind w:hanging="20"/>
              <w:jc w:val="center"/>
            </w:pPr>
            <w:r w:rsidRPr="00E47A57">
              <w:t>1024</w:t>
            </w:r>
          </w:p>
        </w:tc>
        <w:tc>
          <w:tcPr>
            <w:tcW w:w="2411" w:type="dxa"/>
            <w:shd w:val="clear" w:color="auto" w:fill="FFFFFF"/>
            <w:vAlign w:val="center"/>
          </w:tcPr>
          <w:p w:rsidR="00C74C6D" w:rsidRPr="00E47A57" w:rsidRDefault="00C74C6D" w:rsidP="00B1693D">
            <w:pPr>
              <w:shd w:val="clear" w:color="auto" w:fill="FFFFFF"/>
              <w:jc w:val="center"/>
            </w:pPr>
            <w:r w:rsidRPr="00E47A57">
              <w:t>12</w:t>
            </w:r>
          </w:p>
        </w:tc>
      </w:tr>
    </w:tbl>
    <w:p w:rsidR="00C74C6D" w:rsidRPr="00E47A57" w:rsidRDefault="00C74C6D" w:rsidP="00D735CE">
      <w:pPr>
        <w:ind w:firstLine="709"/>
      </w:pPr>
    </w:p>
    <w:p w:rsidR="00C74C6D" w:rsidRPr="00E47A57" w:rsidRDefault="00C74C6D" w:rsidP="00D735CE">
      <w:pPr>
        <w:shd w:val="clear" w:color="auto" w:fill="FFFFFF"/>
        <w:ind w:firstLine="709"/>
      </w:pPr>
    </w:p>
    <w:p w:rsidR="001E6776" w:rsidRPr="00E47A57" w:rsidRDefault="00C74C6D" w:rsidP="00D735CE">
      <w:pPr>
        <w:shd w:val="clear" w:color="auto" w:fill="FFFFFF"/>
        <w:ind w:firstLine="709"/>
        <w:jc w:val="both"/>
      </w:pPr>
      <w:r w:rsidRPr="00E47A57">
        <w:t xml:space="preserve">Информация по </w:t>
      </w:r>
      <w:r w:rsidR="002B2ACE" w:rsidRPr="00E47A57">
        <w:t>проверкам,</w:t>
      </w:r>
      <w:r w:rsidRPr="00E47A57">
        <w:t xml:space="preserve"> проведённым Государственной экологической экспертизой и его представительствами в областях и районах (январь – сентябрь 2006 года)</w:t>
      </w:r>
      <w:r w:rsidR="001E6776" w:rsidRPr="00E47A57">
        <w:t xml:space="preserve"> </w:t>
      </w:r>
    </w:p>
    <w:p w:rsidR="00C74C6D" w:rsidRPr="00E47A57" w:rsidRDefault="001E6776" w:rsidP="00D735CE">
      <w:pPr>
        <w:shd w:val="clear" w:color="auto" w:fill="FFFFFF"/>
        <w:ind w:firstLine="709"/>
        <w:jc w:val="right"/>
      </w:pPr>
      <w:r w:rsidRPr="00E47A57">
        <w:t>Таблица 2.3.9</w:t>
      </w:r>
    </w:p>
    <w:p w:rsidR="00C74C6D" w:rsidRPr="00E47A57" w:rsidRDefault="00C74C6D" w:rsidP="00D735CE">
      <w:pPr>
        <w:shd w:val="clear" w:color="auto" w:fill="FFFFFF"/>
        <w:ind w:firstLine="709"/>
        <w:jc w:val="center"/>
      </w:pPr>
    </w:p>
    <w:tbl>
      <w:tblPr>
        <w:tblW w:w="1093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80"/>
        <w:gridCol w:w="2280"/>
        <w:gridCol w:w="840"/>
        <w:gridCol w:w="840"/>
        <w:gridCol w:w="960"/>
        <w:gridCol w:w="960"/>
        <w:gridCol w:w="960"/>
        <w:gridCol w:w="840"/>
        <w:gridCol w:w="840"/>
        <w:gridCol w:w="1933"/>
      </w:tblGrid>
      <w:tr w:rsidR="00C74C6D" w:rsidRPr="00E47A57">
        <w:tblPrEx>
          <w:tblCellMar>
            <w:top w:w="0" w:type="dxa"/>
            <w:bottom w:w="0" w:type="dxa"/>
          </w:tblCellMar>
        </w:tblPrEx>
        <w:trPr>
          <w:trHeight w:hRule="exact" w:val="1934"/>
        </w:trPr>
        <w:tc>
          <w:tcPr>
            <w:tcW w:w="480" w:type="dxa"/>
            <w:shd w:val="clear" w:color="auto" w:fill="FFFFFF"/>
            <w:vAlign w:val="center"/>
          </w:tcPr>
          <w:p w:rsidR="00C74C6D" w:rsidRPr="00E47A57" w:rsidRDefault="00C74C6D" w:rsidP="0055471F">
            <w:pPr>
              <w:shd w:val="clear" w:color="auto" w:fill="FFFFFF"/>
              <w:ind w:right="-420"/>
              <w:rPr>
                <w:b/>
              </w:rPr>
            </w:pPr>
            <w:r w:rsidRPr="00E47A57">
              <w:rPr>
                <w:b/>
              </w:rPr>
              <w:t>№</w:t>
            </w:r>
          </w:p>
        </w:tc>
        <w:tc>
          <w:tcPr>
            <w:tcW w:w="2280" w:type="dxa"/>
            <w:shd w:val="clear" w:color="auto" w:fill="FFFFFF"/>
            <w:vAlign w:val="center"/>
          </w:tcPr>
          <w:p w:rsidR="00C74C6D" w:rsidRPr="00E47A57" w:rsidRDefault="00C74C6D" w:rsidP="0055471F">
            <w:pPr>
              <w:shd w:val="clear" w:color="auto" w:fill="FFFFFF"/>
              <w:ind w:firstLine="709"/>
              <w:jc w:val="center"/>
            </w:pPr>
            <w:r w:rsidRPr="00E47A57">
              <w:t>Наименование структуры</w:t>
            </w:r>
          </w:p>
        </w:tc>
        <w:tc>
          <w:tcPr>
            <w:tcW w:w="840" w:type="dxa"/>
            <w:shd w:val="clear" w:color="auto" w:fill="FFFFFF"/>
            <w:textDirection w:val="btLr"/>
            <w:vAlign w:val="center"/>
          </w:tcPr>
          <w:p w:rsidR="00C74C6D" w:rsidRPr="00E47A57" w:rsidRDefault="00C74C6D" w:rsidP="0055471F">
            <w:pPr>
              <w:shd w:val="clear" w:color="auto" w:fill="FFFFFF"/>
              <w:ind w:left="113"/>
            </w:pPr>
            <w:r w:rsidRPr="00E47A57">
              <w:t>Проверки</w:t>
            </w:r>
          </w:p>
        </w:tc>
        <w:tc>
          <w:tcPr>
            <w:tcW w:w="840" w:type="dxa"/>
            <w:shd w:val="clear" w:color="auto" w:fill="FFFFFF"/>
            <w:textDirection w:val="btLr"/>
            <w:vAlign w:val="center"/>
          </w:tcPr>
          <w:p w:rsidR="00C74C6D" w:rsidRPr="00E47A57" w:rsidRDefault="0055471F" w:rsidP="0055471F">
            <w:pPr>
              <w:shd w:val="clear" w:color="auto" w:fill="FFFFFF"/>
            </w:pPr>
            <w:r w:rsidRPr="00E47A57">
              <w:t xml:space="preserve">  </w:t>
            </w:r>
            <w:r w:rsidR="00C74C6D" w:rsidRPr="00E47A57">
              <w:t>Приложения</w:t>
            </w:r>
          </w:p>
        </w:tc>
        <w:tc>
          <w:tcPr>
            <w:tcW w:w="960" w:type="dxa"/>
            <w:shd w:val="clear" w:color="auto" w:fill="FFFFFF"/>
            <w:textDirection w:val="btLr"/>
            <w:vAlign w:val="center"/>
          </w:tcPr>
          <w:p w:rsidR="00C74C6D" w:rsidRPr="00E47A57" w:rsidRDefault="0055471F" w:rsidP="0055471F">
            <w:pPr>
              <w:shd w:val="clear" w:color="auto" w:fill="FFFFFF"/>
              <w:rPr>
                <w:b/>
              </w:rPr>
            </w:pPr>
            <w:r w:rsidRPr="00E47A57">
              <w:t xml:space="preserve">  </w:t>
            </w:r>
            <w:r w:rsidR="00C74C6D" w:rsidRPr="00E47A57">
              <w:t xml:space="preserve">Выполненные  </w:t>
            </w:r>
            <w:r w:rsidRPr="00E47A57">
              <w:t xml:space="preserve">  </w:t>
            </w:r>
            <w:r w:rsidR="00C74C6D" w:rsidRPr="00E47A57">
              <w:t>предложения</w:t>
            </w:r>
          </w:p>
        </w:tc>
        <w:tc>
          <w:tcPr>
            <w:tcW w:w="1920" w:type="dxa"/>
            <w:gridSpan w:val="2"/>
            <w:shd w:val="clear" w:color="auto" w:fill="FFFFFF"/>
            <w:vAlign w:val="center"/>
          </w:tcPr>
          <w:p w:rsidR="00C74C6D" w:rsidRPr="00E47A57" w:rsidRDefault="00C74C6D" w:rsidP="0055471F">
            <w:pPr>
              <w:shd w:val="clear" w:color="auto" w:fill="FFFFFF"/>
              <w:jc w:val="center"/>
            </w:pPr>
            <w:r w:rsidRPr="00E47A57">
              <w:t>Штрафы</w:t>
            </w:r>
          </w:p>
        </w:tc>
        <w:tc>
          <w:tcPr>
            <w:tcW w:w="1680" w:type="dxa"/>
            <w:gridSpan w:val="2"/>
            <w:shd w:val="clear" w:color="auto" w:fill="FFFFFF"/>
            <w:vAlign w:val="center"/>
          </w:tcPr>
          <w:p w:rsidR="00C74C6D" w:rsidRPr="00E47A57" w:rsidRDefault="00C74C6D" w:rsidP="0055471F">
            <w:pPr>
              <w:shd w:val="clear" w:color="auto" w:fill="FFFFFF"/>
              <w:jc w:val="center"/>
            </w:pPr>
            <w:r w:rsidRPr="00E47A57">
              <w:t>Взыскано</w:t>
            </w:r>
          </w:p>
        </w:tc>
        <w:tc>
          <w:tcPr>
            <w:tcW w:w="1933" w:type="dxa"/>
            <w:shd w:val="clear" w:color="auto" w:fill="FFFFFF"/>
            <w:vAlign w:val="center"/>
          </w:tcPr>
          <w:p w:rsidR="00C74C6D" w:rsidRPr="00E47A57" w:rsidRDefault="00C74C6D" w:rsidP="0055471F">
            <w:pPr>
              <w:shd w:val="clear" w:color="auto" w:fill="FFFFFF"/>
              <w:jc w:val="center"/>
            </w:pPr>
            <w:r w:rsidRPr="00E47A57">
              <w:t>Приостановлено деятельность организаций</w:t>
            </w:r>
          </w:p>
        </w:tc>
      </w:tr>
      <w:tr w:rsidR="00C74C6D" w:rsidRPr="00E47A57">
        <w:tblPrEx>
          <w:tblCellMar>
            <w:top w:w="0" w:type="dxa"/>
            <w:bottom w:w="0" w:type="dxa"/>
          </w:tblCellMar>
        </w:tblPrEx>
        <w:trPr>
          <w:trHeight w:hRule="exact" w:val="648"/>
        </w:trPr>
        <w:tc>
          <w:tcPr>
            <w:tcW w:w="480" w:type="dxa"/>
            <w:shd w:val="clear" w:color="auto" w:fill="FFFFFF"/>
          </w:tcPr>
          <w:p w:rsidR="00C74C6D" w:rsidRPr="00E47A57" w:rsidRDefault="00C74C6D" w:rsidP="0055471F">
            <w:pPr>
              <w:ind w:right="-420"/>
            </w:pPr>
          </w:p>
          <w:p w:rsidR="00C74C6D" w:rsidRPr="00E47A57" w:rsidRDefault="00C74C6D" w:rsidP="0055471F">
            <w:pPr>
              <w:ind w:right="-420"/>
            </w:pPr>
          </w:p>
        </w:tc>
        <w:tc>
          <w:tcPr>
            <w:tcW w:w="2280" w:type="dxa"/>
            <w:shd w:val="clear" w:color="auto" w:fill="FFFFFF"/>
          </w:tcPr>
          <w:p w:rsidR="00C74C6D" w:rsidRPr="00E47A57" w:rsidRDefault="00C74C6D" w:rsidP="0055471F"/>
          <w:p w:rsidR="00C74C6D" w:rsidRPr="00E47A57" w:rsidRDefault="00C74C6D" w:rsidP="0055471F"/>
        </w:tc>
        <w:tc>
          <w:tcPr>
            <w:tcW w:w="840" w:type="dxa"/>
            <w:shd w:val="clear" w:color="auto" w:fill="FFFFFF"/>
            <w:textDirection w:val="btLr"/>
          </w:tcPr>
          <w:p w:rsidR="00C74C6D" w:rsidRPr="00E47A57" w:rsidRDefault="00C74C6D" w:rsidP="0055471F">
            <w:pPr>
              <w:ind w:firstLine="709"/>
            </w:pPr>
          </w:p>
          <w:p w:rsidR="00C74C6D" w:rsidRPr="00E47A57" w:rsidRDefault="00C74C6D" w:rsidP="0055471F">
            <w:pPr>
              <w:ind w:firstLine="709"/>
            </w:pPr>
          </w:p>
        </w:tc>
        <w:tc>
          <w:tcPr>
            <w:tcW w:w="840" w:type="dxa"/>
            <w:shd w:val="clear" w:color="auto" w:fill="FFFFFF"/>
            <w:textDirection w:val="btLr"/>
          </w:tcPr>
          <w:p w:rsidR="00C74C6D" w:rsidRPr="00E47A57" w:rsidRDefault="00C74C6D" w:rsidP="0055471F">
            <w:pPr>
              <w:ind w:firstLine="709"/>
            </w:pPr>
          </w:p>
          <w:p w:rsidR="00C74C6D" w:rsidRPr="00E47A57" w:rsidRDefault="00C74C6D" w:rsidP="0055471F">
            <w:pPr>
              <w:ind w:firstLine="709"/>
            </w:pPr>
          </w:p>
        </w:tc>
        <w:tc>
          <w:tcPr>
            <w:tcW w:w="960" w:type="dxa"/>
            <w:shd w:val="clear" w:color="auto" w:fill="FFFFFF"/>
            <w:textDirection w:val="btLr"/>
          </w:tcPr>
          <w:p w:rsidR="00C74C6D" w:rsidRPr="00E47A57" w:rsidRDefault="00C74C6D" w:rsidP="0055471F">
            <w:pPr>
              <w:ind w:firstLine="709"/>
            </w:pPr>
          </w:p>
          <w:p w:rsidR="00C74C6D" w:rsidRPr="00E47A57" w:rsidRDefault="00C74C6D" w:rsidP="0055471F">
            <w:pPr>
              <w:ind w:firstLine="709"/>
            </w:pPr>
          </w:p>
        </w:tc>
        <w:tc>
          <w:tcPr>
            <w:tcW w:w="960" w:type="dxa"/>
            <w:shd w:val="clear" w:color="auto" w:fill="FFFFFF"/>
          </w:tcPr>
          <w:p w:rsidR="00C74C6D" w:rsidRPr="00E47A57" w:rsidRDefault="00C74C6D" w:rsidP="0055471F">
            <w:pPr>
              <w:shd w:val="clear" w:color="auto" w:fill="FFFFFF"/>
              <w:jc w:val="center"/>
            </w:pPr>
            <w:r w:rsidRPr="00E47A57">
              <w:t>Чел.</w:t>
            </w:r>
          </w:p>
        </w:tc>
        <w:tc>
          <w:tcPr>
            <w:tcW w:w="960" w:type="dxa"/>
            <w:shd w:val="clear" w:color="auto" w:fill="FFFFFF"/>
          </w:tcPr>
          <w:p w:rsidR="00C74C6D" w:rsidRPr="00E47A57" w:rsidRDefault="00C74C6D" w:rsidP="0055471F">
            <w:pPr>
              <w:shd w:val="clear" w:color="auto" w:fill="FFFFFF"/>
              <w:ind w:firstLine="80"/>
              <w:jc w:val="center"/>
            </w:pPr>
            <w:r w:rsidRPr="00E47A57">
              <w:t>Сумма</w:t>
            </w:r>
          </w:p>
        </w:tc>
        <w:tc>
          <w:tcPr>
            <w:tcW w:w="840" w:type="dxa"/>
            <w:shd w:val="clear" w:color="auto" w:fill="FFFFFF"/>
          </w:tcPr>
          <w:p w:rsidR="00C74C6D" w:rsidRPr="00E47A57" w:rsidRDefault="00C74C6D" w:rsidP="0055471F">
            <w:pPr>
              <w:shd w:val="clear" w:color="auto" w:fill="FFFFFF"/>
              <w:ind w:firstLine="80"/>
            </w:pPr>
            <w:r w:rsidRPr="00E47A57">
              <w:t>Чел.</w:t>
            </w:r>
          </w:p>
        </w:tc>
        <w:tc>
          <w:tcPr>
            <w:tcW w:w="840" w:type="dxa"/>
            <w:shd w:val="clear" w:color="auto" w:fill="FFFFFF"/>
          </w:tcPr>
          <w:p w:rsidR="00C74C6D" w:rsidRPr="00E47A57" w:rsidRDefault="00C74C6D" w:rsidP="0055471F">
            <w:pPr>
              <w:shd w:val="clear" w:color="auto" w:fill="FFFFFF"/>
              <w:jc w:val="center"/>
            </w:pPr>
            <w:r w:rsidRPr="00E47A57">
              <w:t>Сумма</w:t>
            </w:r>
          </w:p>
        </w:tc>
        <w:tc>
          <w:tcPr>
            <w:tcW w:w="1933" w:type="dxa"/>
            <w:shd w:val="clear" w:color="auto" w:fill="FFFFFF"/>
          </w:tcPr>
          <w:p w:rsidR="00C74C6D" w:rsidRPr="00E47A57" w:rsidRDefault="00C74C6D" w:rsidP="0055471F">
            <w:pPr>
              <w:shd w:val="clear" w:color="auto" w:fill="FFFFFF"/>
              <w:jc w:val="center"/>
            </w:pPr>
          </w:p>
          <w:p w:rsidR="00C74C6D" w:rsidRPr="00E47A57" w:rsidRDefault="00C74C6D" w:rsidP="0055471F">
            <w:pPr>
              <w:shd w:val="clear" w:color="auto" w:fill="FFFFFF"/>
              <w:ind w:firstLine="709"/>
              <w:jc w:val="center"/>
            </w:pPr>
          </w:p>
        </w:tc>
      </w:tr>
      <w:tr w:rsidR="00C74C6D" w:rsidRPr="00E47A57">
        <w:tblPrEx>
          <w:tblCellMar>
            <w:top w:w="0" w:type="dxa"/>
            <w:bottom w:w="0" w:type="dxa"/>
          </w:tblCellMar>
        </w:tblPrEx>
        <w:trPr>
          <w:trHeight w:hRule="exact" w:val="330"/>
        </w:trPr>
        <w:tc>
          <w:tcPr>
            <w:tcW w:w="480" w:type="dxa"/>
            <w:shd w:val="clear" w:color="auto" w:fill="FFFFFF"/>
          </w:tcPr>
          <w:p w:rsidR="00C74C6D" w:rsidRPr="00E47A57" w:rsidRDefault="00C74C6D" w:rsidP="0055471F">
            <w:pPr>
              <w:shd w:val="clear" w:color="auto" w:fill="FFFFFF"/>
              <w:ind w:right="-420"/>
            </w:pPr>
            <w:r w:rsidRPr="00E47A57">
              <w:t>1</w:t>
            </w:r>
          </w:p>
        </w:tc>
        <w:tc>
          <w:tcPr>
            <w:tcW w:w="2280" w:type="dxa"/>
            <w:shd w:val="clear" w:color="auto" w:fill="FFFFFF"/>
          </w:tcPr>
          <w:p w:rsidR="00C74C6D" w:rsidRPr="00E47A57" w:rsidRDefault="00C74C6D" w:rsidP="0055471F">
            <w:pPr>
              <w:shd w:val="clear" w:color="auto" w:fill="FFFFFF"/>
              <w:jc w:val="center"/>
            </w:pPr>
            <w:r w:rsidRPr="00E47A57">
              <w:t>ГЭЭ</w:t>
            </w:r>
          </w:p>
        </w:tc>
        <w:tc>
          <w:tcPr>
            <w:tcW w:w="840" w:type="dxa"/>
            <w:shd w:val="clear" w:color="auto" w:fill="FFFFFF"/>
          </w:tcPr>
          <w:p w:rsidR="00C74C6D" w:rsidRPr="00E47A57" w:rsidRDefault="00C74C6D" w:rsidP="007030A4">
            <w:pPr>
              <w:shd w:val="clear" w:color="auto" w:fill="FFFFFF"/>
              <w:jc w:val="center"/>
            </w:pPr>
            <w:r w:rsidRPr="00E47A57">
              <w:t>113</w:t>
            </w:r>
          </w:p>
        </w:tc>
        <w:tc>
          <w:tcPr>
            <w:tcW w:w="840" w:type="dxa"/>
            <w:shd w:val="clear" w:color="auto" w:fill="FFFFFF"/>
          </w:tcPr>
          <w:p w:rsidR="00C74C6D" w:rsidRPr="00E47A57" w:rsidRDefault="00C74C6D" w:rsidP="007030A4">
            <w:pPr>
              <w:shd w:val="clear" w:color="auto" w:fill="FFFFFF"/>
              <w:jc w:val="center"/>
            </w:pPr>
            <w:r w:rsidRPr="00E47A57">
              <w:t>325</w:t>
            </w:r>
          </w:p>
        </w:tc>
        <w:tc>
          <w:tcPr>
            <w:tcW w:w="960" w:type="dxa"/>
            <w:shd w:val="clear" w:color="auto" w:fill="FFFFFF"/>
          </w:tcPr>
          <w:p w:rsidR="00C74C6D" w:rsidRPr="00E47A57" w:rsidRDefault="00C74C6D" w:rsidP="007030A4">
            <w:pPr>
              <w:shd w:val="clear" w:color="auto" w:fill="FFFFFF"/>
              <w:jc w:val="center"/>
            </w:pPr>
            <w:r w:rsidRPr="00E47A57">
              <w:t>241</w:t>
            </w:r>
          </w:p>
        </w:tc>
        <w:tc>
          <w:tcPr>
            <w:tcW w:w="960" w:type="dxa"/>
            <w:shd w:val="clear" w:color="auto" w:fill="FFFFFF"/>
          </w:tcPr>
          <w:p w:rsidR="00C74C6D" w:rsidRPr="00E47A57" w:rsidRDefault="00C74C6D" w:rsidP="007030A4">
            <w:pPr>
              <w:shd w:val="clear" w:color="auto" w:fill="FFFFFF"/>
              <w:jc w:val="center"/>
            </w:pPr>
            <w:r w:rsidRPr="00E47A57">
              <w:t>-</w:t>
            </w:r>
          </w:p>
        </w:tc>
        <w:tc>
          <w:tcPr>
            <w:tcW w:w="960" w:type="dxa"/>
            <w:shd w:val="clear" w:color="auto" w:fill="FFFFFF"/>
          </w:tcPr>
          <w:p w:rsidR="00C74C6D" w:rsidRPr="00E47A57" w:rsidRDefault="00C74C6D" w:rsidP="007030A4">
            <w:pPr>
              <w:shd w:val="clear" w:color="auto" w:fill="FFFFFF"/>
              <w:jc w:val="center"/>
            </w:pPr>
            <w:r w:rsidRPr="00E47A57">
              <w:t>-</w:t>
            </w:r>
          </w:p>
        </w:tc>
        <w:tc>
          <w:tcPr>
            <w:tcW w:w="840" w:type="dxa"/>
            <w:shd w:val="clear" w:color="auto" w:fill="FFFFFF"/>
            <w:vAlign w:val="center"/>
          </w:tcPr>
          <w:p w:rsidR="00C74C6D" w:rsidRPr="00E47A57" w:rsidRDefault="00C74C6D" w:rsidP="007030A4">
            <w:pPr>
              <w:shd w:val="clear" w:color="auto" w:fill="FFFFFF"/>
              <w:jc w:val="center"/>
            </w:pPr>
            <w:r w:rsidRPr="00E47A57">
              <w:t>-</w:t>
            </w:r>
          </w:p>
        </w:tc>
        <w:tc>
          <w:tcPr>
            <w:tcW w:w="840" w:type="dxa"/>
            <w:shd w:val="clear" w:color="auto" w:fill="FFFFFF"/>
          </w:tcPr>
          <w:p w:rsidR="00C74C6D" w:rsidRPr="00E47A57" w:rsidRDefault="00C74C6D" w:rsidP="007030A4">
            <w:pPr>
              <w:shd w:val="clear" w:color="auto" w:fill="FFFFFF"/>
              <w:jc w:val="center"/>
            </w:pPr>
            <w:r w:rsidRPr="00E47A57">
              <w:t>-</w:t>
            </w:r>
          </w:p>
        </w:tc>
        <w:tc>
          <w:tcPr>
            <w:tcW w:w="1933" w:type="dxa"/>
            <w:shd w:val="clear" w:color="auto" w:fill="FFFFFF"/>
          </w:tcPr>
          <w:p w:rsidR="00C74C6D" w:rsidRPr="00E47A57" w:rsidRDefault="00C74C6D" w:rsidP="007030A4">
            <w:pPr>
              <w:shd w:val="clear" w:color="auto" w:fill="FFFFFF"/>
              <w:jc w:val="center"/>
            </w:pPr>
            <w:r w:rsidRPr="00E47A57">
              <w:t>-</w:t>
            </w:r>
          </w:p>
        </w:tc>
      </w:tr>
      <w:tr w:rsidR="00C74C6D" w:rsidRPr="00E47A57">
        <w:tblPrEx>
          <w:tblCellMar>
            <w:top w:w="0" w:type="dxa"/>
            <w:bottom w:w="0" w:type="dxa"/>
          </w:tblCellMar>
        </w:tblPrEx>
        <w:trPr>
          <w:trHeight w:hRule="exact" w:val="330"/>
        </w:trPr>
        <w:tc>
          <w:tcPr>
            <w:tcW w:w="480" w:type="dxa"/>
            <w:shd w:val="clear" w:color="auto" w:fill="FFFFFF"/>
          </w:tcPr>
          <w:p w:rsidR="00C74C6D" w:rsidRPr="00E47A57" w:rsidRDefault="00C74C6D" w:rsidP="0055471F">
            <w:pPr>
              <w:shd w:val="clear" w:color="auto" w:fill="FFFFFF"/>
              <w:ind w:right="-420"/>
            </w:pPr>
            <w:r w:rsidRPr="00E47A57">
              <w:t>2</w:t>
            </w:r>
          </w:p>
        </w:tc>
        <w:tc>
          <w:tcPr>
            <w:tcW w:w="2280" w:type="dxa"/>
            <w:shd w:val="clear" w:color="auto" w:fill="FFFFFF"/>
          </w:tcPr>
          <w:p w:rsidR="00C74C6D" w:rsidRPr="00E47A57" w:rsidRDefault="00C74C6D" w:rsidP="0055471F">
            <w:pPr>
              <w:shd w:val="clear" w:color="auto" w:fill="FFFFFF"/>
              <w:jc w:val="center"/>
            </w:pPr>
            <w:r w:rsidRPr="00E47A57">
              <w:t>ПГЭЭ в Сугд</w:t>
            </w:r>
          </w:p>
        </w:tc>
        <w:tc>
          <w:tcPr>
            <w:tcW w:w="840" w:type="dxa"/>
            <w:shd w:val="clear" w:color="auto" w:fill="FFFFFF"/>
          </w:tcPr>
          <w:p w:rsidR="00C74C6D" w:rsidRPr="00E47A57" w:rsidRDefault="00C74C6D" w:rsidP="007030A4">
            <w:pPr>
              <w:shd w:val="clear" w:color="auto" w:fill="FFFFFF"/>
              <w:jc w:val="center"/>
            </w:pPr>
            <w:r w:rsidRPr="00E47A57">
              <w:t>254</w:t>
            </w:r>
          </w:p>
        </w:tc>
        <w:tc>
          <w:tcPr>
            <w:tcW w:w="840" w:type="dxa"/>
            <w:shd w:val="clear" w:color="auto" w:fill="FFFFFF"/>
          </w:tcPr>
          <w:p w:rsidR="00C74C6D" w:rsidRPr="00E47A57" w:rsidRDefault="00C74C6D" w:rsidP="007030A4">
            <w:pPr>
              <w:shd w:val="clear" w:color="auto" w:fill="FFFFFF"/>
              <w:jc w:val="center"/>
            </w:pPr>
            <w:r w:rsidRPr="00E47A57">
              <w:t>276</w:t>
            </w:r>
          </w:p>
        </w:tc>
        <w:tc>
          <w:tcPr>
            <w:tcW w:w="960" w:type="dxa"/>
            <w:shd w:val="clear" w:color="auto" w:fill="FFFFFF"/>
          </w:tcPr>
          <w:p w:rsidR="00C74C6D" w:rsidRPr="00E47A57" w:rsidRDefault="00C74C6D" w:rsidP="007030A4">
            <w:pPr>
              <w:shd w:val="clear" w:color="auto" w:fill="FFFFFF"/>
              <w:jc w:val="center"/>
            </w:pPr>
            <w:r w:rsidRPr="00E47A57">
              <w:t>43</w:t>
            </w:r>
          </w:p>
        </w:tc>
        <w:tc>
          <w:tcPr>
            <w:tcW w:w="960" w:type="dxa"/>
            <w:shd w:val="clear" w:color="auto" w:fill="FFFFFF"/>
          </w:tcPr>
          <w:p w:rsidR="00C74C6D" w:rsidRPr="00E47A57" w:rsidRDefault="00C74C6D" w:rsidP="007030A4">
            <w:pPr>
              <w:shd w:val="clear" w:color="auto" w:fill="FFFFFF"/>
              <w:jc w:val="center"/>
            </w:pPr>
            <w:r w:rsidRPr="00E47A57">
              <w:t>118</w:t>
            </w:r>
          </w:p>
        </w:tc>
        <w:tc>
          <w:tcPr>
            <w:tcW w:w="960" w:type="dxa"/>
            <w:shd w:val="clear" w:color="auto" w:fill="FFFFFF"/>
          </w:tcPr>
          <w:p w:rsidR="00C74C6D" w:rsidRPr="00E47A57" w:rsidRDefault="00C74C6D" w:rsidP="007030A4">
            <w:pPr>
              <w:shd w:val="clear" w:color="auto" w:fill="FFFFFF"/>
              <w:jc w:val="center"/>
            </w:pPr>
            <w:r w:rsidRPr="00E47A57">
              <w:t>9310</w:t>
            </w:r>
          </w:p>
        </w:tc>
        <w:tc>
          <w:tcPr>
            <w:tcW w:w="840" w:type="dxa"/>
            <w:shd w:val="clear" w:color="auto" w:fill="FFFFFF"/>
          </w:tcPr>
          <w:p w:rsidR="00C74C6D" w:rsidRPr="00E47A57" w:rsidRDefault="00C74C6D" w:rsidP="007030A4">
            <w:pPr>
              <w:shd w:val="clear" w:color="auto" w:fill="FFFFFF"/>
              <w:jc w:val="center"/>
            </w:pPr>
            <w:r w:rsidRPr="00E47A57">
              <w:t>72</w:t>
            </w:r>
          </w:p>
        </w:tc>
        <w:tc>
          <w:tcPr>
            <w:tcW w:w="840" w:type="dxa"/>
            <w:shd w:val="clear" w:color="auto" w:fill="FFFFFF"/>
          </w:tcPr>
          <w:p w:rsidR="00C74C6D" w:rsidRPr="00E47A57" w:rsidRDefault="00C74C6D" w:rsidP="007030A4">
            <w:pPr>
              <w:shd w:val="clear" w:color="auto" w:fill="FFFFFF"/>
              <w:jc w:val="center"/>
            </w:pPr>
            <w:r w:rsidRPr="00E47A57">
              <w:t>4134</w:t>
            </w:r>
          </w:p>
        </w:tc>
        <w:tc>
          <w:tcPr>
            <w:tcW w:w="1933" w:type="dxa"/>
            <w:shd w:val="clear" w:color="auto" w:fill="FFFFFF"/>
          </w:tcPr>
          <w:p w:rsidR="00C74C6D" w:rsidRPr="00E47A57" w:rsidRDefault="00C74C6D" w:rsidP="007030A4">
            <w:pPr>
              <w:shd w:val="clear" w:color="auto" w:fill="FFFFFF"/>
              <w:jc w:val="center"/>
            </w:pPr>
            <w:r w:rsidRPr="00E47A57">
              <w:t>15</w:t>
            </w:r>
          </w:p>
        </w:tc>
      </w:tr>
      <w:tr w:rsidR="00C74C6D" w:rsidRPr="00E47A57">
        <w:tblPrEx>
          <w:tblCellMar>
            <w:top w:w="0" w:type="dxa"/>
            <w:bottom w:w="0" w:type="dxa"/>
          </w:tblCellMar>
        </w:tblPrEx>
        <w:trPr>
          <w:trHeight w:hRule="exact" w:val="330"/>
        </w:trPr>
        <w:tc>
          <w:tcPr>
            <w:tcW w:w="480" w:type="dxa"/>
            <w:shd w:val="clear" w:color="auto" w:fill="FFFFFF"/>
          </w:tcPr>
          <w:p w:rsidR="00C74C6D" w:rsidRPr="00E47A57" w:rsidRDefault="00C74C6D" w:rsidP="0055471F">
            <w:pPr>
              <w:shd w:val="clear" w:color="auto" w:fill="FFFFFF"/>
              <w:ind w:right="-420"/>
            </w:pPr>
            <w:r w:rsidRPr="00E47A57">
              <w:t>3</w:t>
            </w:r>
          </w:p>
        </w:tc>
        <w:tc>
          <w:tcPr>
            <w:tcW w:w="2280" w:type="dxa"/>
            <w:shd w:val="clear" w:color="auto" w:fill="FFFFFF"/>
          </w:tcPr>
          <w:p w:rsidR="00C74C6D" w:rsidRPr="00E47A57" w:rsidRDefault="00C74C6D" w:rsidP="0055471F">
            <w:pPr>
              <w:shd w:val="clear" w:color="auto" w:fill="FFFFFF"/>
              <w:jc w:val="center"/>
            </w:pPr>
            <w:r w:rsidRPr="00E47A57">
              <w:t>ПГЭЭ в Хатлоне</w:t>
            </w:r>
          </w:p>
        </w:tc>
        <w:tc>
          <w:tcPr>
            <w:tcW w:w="840" w:type="dxa"/>
            <w:shd w:val="clear" w:color="auto" w:fill="FFFFFF"/>
          </w:tcPr>
          <w:p w:rsidR="00C74C6D" w:rsidRPr="00E47A57" w:rsidRDefault="00C74C6D" w:rsidP="007030A4">
            <w:pPr>
              <w:shd w:val="clear" w:color="auto" w:fill="FFFFFF"/>
              <w:jc w:val="center"/>
            </w:pPr>
            <w:r w:rsidRPr="00E47A57">
              <w:t>67</w:t>
            </w:r>
          </w:p>
        </w:tc>
        <w:tc>
          <w:tcPr>
            <w:tcW w:w="840" w:type="dxa"/>
            <w:shd w:val="clear" w:color="auto" w:fill="FFFFFF"/>
          </w:tcPr>
          <w:p w:rsidR="00C74C6D" w:rsidRPr="00E47A57" w:rsidRDefault="00C74C6D" w:rsidP="007030A4">
            <w:pPr>
              <w:shd w:val="clear" w:color="auto" w:fill="FFFFFF"/>
              <w:jc w:val="center"/>
            </w:pPr>
            <w:r w:rsidRPr="00E47A57">
              <w:t>135</w:t>
            </w:r>
          </w:p>
        </w:tc>
        <w:tc>
          <w:tcPr>
            <w:tcW w:w="960" w:type="dxa"/>
            <w:shd w:val="clear" w:color="auto" w:fill="FFFFFF"/>
          </w:tcPr>
          <w:p w:rsidR="00C74C6D" w:rsidRPr="00E47A57" w:rsidRDefault="00C74C6D" w:rsidP="007030A4">
            <w:pPr>
              <w:shd w:val="clear" w:color="auto" w:fill="FFFFFF"/>
              <w:jc w:val="center"/>
            </w:pPr>
            <w:r w:rsidRPr="00E47A57">
              <w:t>73</w:t>
            </w:r>
          </w:p>
        </w:tc>
        <w:tc>
          <w:tcPr>
            <w:tcW w:w="960" w:type="dxa"/>
            <w:shd w:val="clear" w:color="auto" w:fill="FFFFFF"/>
          </w:tcPr>
          <w:p w:rsidR="00C74C6D" w:rsidRPr="00E47A57" w:rsidRDefault="00C74C6D" w:rsidP="007030A4">
            <w:pPr>
              <w:shd w:val="clear" w:color="auto" w:fill="FFFFFF"/>
              <w:jc w:val="center"/>
            </w:pPr>
            <w:r w:rsidRPr="00E47A57">
              <w:t>2</w:t>
            </w:r>
          </w:p>
        </w:tc>
        <w:tc>
          <w:tcPr>
            <w:tcW w:w="960" w:type="dxa"/>
            <w:shd w:val="clear" w:color="auto" w:fill="FFFFFF"/>
          </w:tcPr>
          <w:p w:rsidR="00C74C6D" w:rsidRPr="00E47A57" w:rsidRDefault="00C74C6D" w:rsidP="007030A4">
            <w:pPr>
              <w:shd w:val="clear" w:color="auto" w:fill="FFFFFF"/>
              <w:jc w:val="center"/>
            </w:pPr>
            <w:r w:rsidRPr="00E47A57">
              <w:t>48</w:t>
            </w:r>
          </w:p>
        </w:tc>
        <w:tc>
          <w:tcPr>
            <w:tcW w:w="840" w:type="dxa"/>
            <w:shd w:val="clear" w:color="auto" w:fill="FFFFFF"/>
          </w:tcPr>
          <w:p w:rsidR="00C74C6D" w:rsidRPr="00E47A57" w:rsidRDefault="00C74C6D" w:rsidP="007030A4">
            <w:pPr>
              <w:shd w:val="clear" w:color="auto" w:fill="FFFFFF"/>
              <w:jc w:val="center"/>
            </w:pPr>
            <w:r w:rsidRPr="00E47A57">
              <w:t>2</w:t>
            </w:r>
          </w:p>
        </w:tc>
        <w:tc>
          <w:tcPr>
            <w:tcW w:w="840" w:type="dxa"/>
            <w:shd w:val="clear" w:color="auto" w:fill="FFFFFF"/>
          </w:tcPr>
          <w:p w:rsidR="00C74C6D" w:rsidRPr="00E47A57" w:rsidRDefault="00C74C6D" w:rsidP="007030A4">
            <w:pPr>
              <w:shd w:val="clear" w:color="auto" w:fill="FFFFFF"/>
              <w:jc w:val="center"/>
            </w:pPr>
            <w:r w:rsidRPr="00E47A57">
              <w:t>48</w:t>
            </w:r>
          </w:p>
        </w:tc>
        <w:tc>
          <w:tcPr>
            <w:tcW w:w="1933" w:type="dxa"/>
            <w:shd w:val="clear" w:color="auto" w:fill="FFFFFF"/>
          </w:tcPr>
          <w:p w:rsidR="00C74C6D" w:rsidRPr="00E47A57" w:rsidRDefault="00C74C6D" w:rsidP="007030A4">
            <w:pPr>
              <w:shd w:val="clear" w:color="auto" w:fill="FFFFFF"/>
              <w:jc w:val="center"/>
            </w:pPr>
            <w:r w:rsidRPr="00E47A57">
              <w:t>2</w:t>
            </w:r>
          </w:p>
        </w:tc>
      </w:tr>
      <w:tr w:rsidR="00C74C6D" w:rsidRPr="00E47A57">
        <w:tblPrEx>
          <w:tblCellMar>
            <w:top w:w="0" w:type="dxa"/>
            <w:bottom w:w="0" w:type="dxa"/>
          </w:tblCellMar>
        </w:tblPrEx>
        <w:trPr>
          <w:trHeight w:hRule="exact" w:val="330"/>
        </w:trPr>
        <w:tc>
          <w:tcPr>
            <w:tcW w:w="480" w:type="dxa"/>
            <w:shd w:val="clear" w:color="auto" w:fill="FFFFFF"/>
          </w:tcPr>
          <w:p w:rsidR="00C74C6D" w:rsidRPr="00E47A57" w:rsidRDefault="00C74C6D" w:rsidP="0055471F">
            <w:pPr>
              <w:shd w:val="clear" w:color="auto" w:fill="FFFFFF"/>
              <w:ind w:right="-420"/>
            </w:pPr>
            <w:r w:rsidRPr="00E47A57">
              <w:t>4</w:t>
            </w:r>
          </w:p>
        </w:tc>
        <w:tc>
          <w:tcPr>
            <w:tcW w:w="2280" w:type="dxa"/>
            <w:shd w:val="clear" w:color="auto" w:fill="FFFFFF"/>
          </w:tcPr>
          <w:p w:rsidR="00C74C6D" w:rsidRPr="00E47A57" w:rsidRDefault="00C74C6D" w:rsidP="0055471F">
            <w:pPr>
              <w:shd w:val="clear" w:color="auto" w:fill="FFFFFF"/>
              <w:jc w:val="center"/>
            </w:pPr>
            <w:r w:rsidRPr="00E47A57">
              <w:t>ПГЭЭ в Кулябе</w:t>
            </w:r>
          </w:p>
        </w:tc>
        <w:tc>
          <w:tcPr>
            <w:tcW w:w="840" w:type="dxa"/>
            <w:shd w:val="clear" w:color="auto" w:fill="FFFFFF"/>
          </w:tcPr>
          <w:p w:rsidR="00C74C6D" w:rsidRPr="00E47A57" w:rsidRDefault="00C74C6D" w:rsidP="007030A4">
            <w:pPr>
              <w:shd w:val="clear" w:color="auto" w:fill="FFFFFF"/>
              <w:jc w:val="center"/>
            </w:pPr>
            <w:r w:rsidRPr="00E47A57">
              <w:t>84</w:t>
            </w:r>
          </w:p>
        </w:tc>
        <w:tc>
          <w:tcPr>
            <w:tcW w:w="840" w:type="dxa"/>
            <w:shd w:val="clear" w:color="auto" w:fill="FFFFFF"/>
          </w:tcPr>
          <w:p w:rsidR="00C74C6D" w:rsidRPr="00E47A57" w:rsidRDefault="00C74C6D" w:rsidP="007030A4">
            <w:pPr>
              <w:shd w:val="clear" w:color="auto" w:fill="FFFFFF"/>
              <w:jc w:val="center"/>
            </w:pPr>
            <w:r w:rsidRPr="00E47A57">
              <w:t>168</w:t>
            </w:r>
          </w:p>
        </w:tc>
        <w:tc>
          <w:tcPr>
            <w:tcW w:w="960" w:type="dxa"/>
            <w:shd w:val="clear" w:color="auto" w:fill="FFFFFF"/>
          </w:tcPr>
          <w:p w:rsidR="00C74C6D" w:rsidRPr="00E47A57" w:rsidRDefault="00C74C6D" w:rsidP="007030A4">
            <w:pPr>
              <w:shd w:val="clear" w:color="auto" w:fill="FFFFFF"/>
              <w:jc w:val="center"/>
            </w:pPr>
            <w:r w:rsidRPr="00E47A57">
              <w:t>66</w:t>
            </w:r>
          </w:p>
        </w:tc>
        <w:tc>
          <w:tcPr>
            <w:tcW w:w="960" w:type="dxa"/>
            <w:shd w:val="clear" w:color="auto" w:fill="FFFFFF"/>
          </w:tcPr>
          <w:p w:rsidR="00C74C6D" w:rsidRPr="00E47A57" w:rsidRDefault="00C74C6D" w:rsidP="007030A4">
            <w:pPr>
              <w:shd w:val="clear" w:color="auto" w:fill="FFFFFF"/>
              <w:jc w:val="center"/>
            </w:pPr>
            <w:r w:rsidRPr="00E47A57">
              <w:t>2</w:t>
            </w:r>
          </w:p>
        </w:tc>
        <w:tc>
          <w:tcPr>
            <w:tcW w:w="960" w:type="dxa"/>
            <w:shd w:val="clear" w:color="auto" w:fill="FFFFFF"/>
          </w:tcPr>
          <w:p w:rsidR="00C74C6D" w:rsidRPr="00E47A57" w:rsidRDefault="00C74C6D" w:rsidP="007030A4">
            <w:pPr>
              <w:shd w:val="clear" w:color="auto" w:fill="FFFFFF"/>
              <w:jc w:val="center"/>
            </w:pPr>
            <w:r w:rsidRPr="00E47A57">
              <w:t>44</w:t>
            </w:r>
          </w:p>
        </w:tc>
        <w:tc>
          <w:tcPr>
            <w:tcW w:w="840" w:type="dxa"/>
            <w:shd w:val="clear" w:color="auto" w:fill="FFFFFF"/>
          </w:tcPr>
          <w:p w:rsidR="00C74C6D" w:rsidRPr="00E47A57" w:rsidRDefault="00C74C6D" w:rsidP="007030A4">
            <w:pPr>
              <w:shd w:val="clear" w:color="auto" w:fill="FFFFFF"/>
              <w:jc w:val="center"/>
            </w:pPr>
            <w:r w:rsidRPr="00E47A57">
              <w:t>2</w:t>
            </w:r>
          </w:p>
        </w:tc>
        <w:tc>
          <w:tcPr>
            <w:tcW w:w="840" w:type="dxa"/>
            <w:shd w:val="clear" w:color="auto" w:fill="FFFFFF"/>
          </w:tcPr>
          <w:p w:rsidR="00C74C6D" w:rsidRPr="00E47A57" w:rsidRDefault="00C74C6D" w:rsidP="007030A4">
            <w:pPr>
              <w:shd w:val="clear" w:color="auto" w:fill="FFFFFF"/>
              <w:jc w:val="center"/>
            </w:pPr>
            <w:r w:rsidRPr="00E47A57">
              <w:t>44</w:t>
            </w:r>
          </w:p>
        </w:tc>
        <w:tc>
          <w:tcPr>
            <w:tcW w:w="1933" w:type="dxa"/>
            <w:shd w:val="clear" w:color="auto" w:fill="FFFFFF"/>
          </w:tcPr>
          <w:p w:rsidR="00C74C6D" w:rsidRPr="00E47A57" w:rsidRDefault="00C74C6D" w:rsidP="007030A4">
            <w:pPr>
              <w:shd w:val="clear" w:color="auto" w:fill="FFFFFF"/>
              <w:jc w:val="center"/>
            </w:pPr>
            <w:r w:rsidRPr="00E47A57">
              <w:t>~</w:t>
            </w:r>
          </w:p>
        </w:tc>
      </w:tr>
      <w:tr w:rsidR="00C74C6D" w:rsidRPr="00E47A57">
        <w:tblPrEx>
          <w:tblCellMar>
            <w:top w:w="0" w:type="dxa"/>
            <w:bottom w:w="0" w:type="dxa"/>
          </w:tblCellMar>
        </w:tblPrEx>
        <w:trPr>
          <w:trHeight w:hRule="exact" w:val="642"/>
        </w:trPr>
        <w:tc>
          <w:tcPr>
            <w:tcW w:w="480" w:type="dxa"/>
            <w:shd w:val="clear" w:color="auto" w:fill="FFFFFF"/>
          </w:tcPr>
          <w:p w:rsidR="00C74C6D" w:rsidRPr="00E47A57" w:rsidRDefault="00C74C6D" w:rsidP="0055471F">
            <w:pPr>
              <w:shd w:val="clear" w:color="auto" w:fill="FFFFFF"/>
              <w:ind w:right="-420"/>
            </w:pPr>
            <w:r w:rsidRPr="00E47A57">
              <w:t>5</w:t>
            </w:r>
          </w:p>
        </w:tc>
        <w:tc>
          <w:tcPr>
            <w:tcW w:w="2280" w:type="dxa"/>
            <w:shd w:val="clear" w:color="auto" w:fill="FFFFFF"/>
          </w:tcPr>
          <w:p w:rsidR="00C74C6D" w:rsidRPr="00E47A57" w:rsidRDefault="00C74C6D" w:rsidP="0055471F">
            <w:pPr>
              <w:shd w:val="clear" w:color="auto" w:fill="FFFFFF"/>
              <w:jc w:val="center"/>
            </w:pPr>
            <w:r w:rsidRPr="00E47A57">
              <w:t>ПГЭЭ в Гисаре</w:t>
            </w:r>
          </w:p>
        </w:tc>
        <w:tc>
          <w:tcPr>
            <w:tcW w:w="840" w:type="dxa"/>
            <w:shd w:val="clear" w:color="auto" w:fill="FFFFFF"/>
          </w:tcPr>
          <w:p w:rsidR="00C74C6D" w:rsidRPr="00E47A57" w:rsidRDefault="00C74C6D" w:rsidP="007030A4">
            <w:pPr>
              <w:shd w:val="clear" w:color="auto" w:fill="FFFFFF"/>
              <w:jc w:val="center"/>
            </w:pPr>
            <w:r w:rsidRPr="00E47A57">
              <w:t>55</w:t>
            </w:r>
          </w:p>
        </w:tc>
        <w:tc>
          <w:tcPr>
            <w:tcW w:w="840" w:type="dxa"/>
            <w:shd w:val="clear" w:color="auto" w:fill="FFFFFF"/>
          </w:tcPr>
          <w:p w:rsidR="00C74C6D" w:rsidRPr="00E47A57" w:rsidRDefault="00C74C6D" w:rsidP="007030A4">
            <w:pPr>
              <w:shd w:val="clear" w:color="auto" w:fill="FFFFFF"/>
              <w:jc w:val="center"/>
            </w:pPr>
            <w:r w:rsidRPr="00E47A57">
              <w:t>67</w:t>
            </w:r>
          </w:p>
        </w:tc>
        <w:tc>
          <w:tcPr>
            <w:tcW w:w="960" w:type="dxa"/>
            <w:shd w:val="clear" w:color="auto" w:fill="FFFFFF"/>
          </w:tcPr>
          <w:p w:rsidR="00C74C6D" w:rsidRPr="00E47A57" w:rsidRDefault="00C74C6D" w:rsidP="007030A4">
            <w:pPr>
              <w:shd w:val="clear" w:color="auto" w:fill="FFFFFF"/>
              <w:jc w:val="center"/>
            </w:pPr>
            <w:r w:rsidRPr="00E47A57">
              <w:t>40</w:t>
            </w:r>
          </w:p>
        </w:tc>
        <w:tc>
          <w:tcPr>
            <w:tcW w:w="960" w:type="dxa"/>
            <w:shd w:val="clear" w:color="auto" w:fill="FFFFFF"/>
          </w:tcPr>
          <w:p w:rsidR="00C74C6D" w:rsidRPr="00E47A57" w:rsidRDefault="00C74C6D" w:rsidP="007030A4">
            <w:pPr>
              <w:shd w:val="clear" w:color="auto" w:fill="FFFFFF"/>
              <w:jc w:val="center"/>
            </w:pPr>
            <w:r w:rsidRPr="00E47A57">
              <w:t>-</w:t>
            </w:r>
          </w:p>
        </w:tc>
        <w:tc>
          <w:tcPr>
            <w:tcW w:w="960" w:type="dxa"/>
            <w:shd w:val="clear" w:color="auto" w:fill="FFFFFF"/>
          </w:tcPr>
          <w:p w:rsidR="00C74C6D" w:rsidRPr="00E47A57" w:rsidRDefault="00C74C6D" w:rsidP="007030A4">
            <w:pPr>
              <w:shd w:val="clear" w:color="auto" w:fill="FFFFFF"/>
              <w:jc w:val="center"/>
            </w:pPr>
            <w:r w:rsidRPr="00E47A57">
              <w:t>-</w:t>
            </w:r>
          </w:p>
        </w:tc>
        <w:tc>
          <w:tcPr>
            <w:tcW w:w="840" w:type="dxa"/>
            <w:shd w:val="clear" w:color="auto" w:fill="FFFFFF"/>
          </w:tcPr>
          <w:p w:rsidR="00C74C6D" w:rsidRPr="00E47A57" w:rsidRDefault="00C74C6D" w:rsidP="007030A4">
            <w:pPr>
              <w:shd w:val="clear" w:color="auto" w:fill="FFFFFF"/>
              <w:jc w:val="center"/>
            </w:pPr>
            <w:r w:rsidRPr="00E47A57">
              <w:t>-</w:t>
            </w:r>
          </w:p>
        </w:tc>
        <w:tc>
          <w:tcPr>
            <w:tcW w:w="840" w:type="dxa"/>
            <w:shd w:val="clear" w:color="auto" w:fill="FFFFFF"/>
          </w:tcPr>
          <w:p w:rsidR="00C74C6D" w:rsidRPr="00E47A57" w:rsidRDefault="00C74C6D" w:rsidP="007030A4">
            <w:pPr>
              <w:shd w:val="clear" w:color="auto" w:fill="FFFFFF"/>
              <w:jc w:val="center"/>
            </w:pPr>
            <w:r w:rsidRPr="00E47A57">
              <w:t>-</w:t>
            </w:r>
          </w:p>
        </w:tc>
        <w:tc>
          <w:tcPr>
            <w:tcW w:w="1933" w:type="dxa"/>
            <w:shd w:val="clear" w:color="auto" w:fill="FFFFFF"/>
          </w:tcPr>
          <w:p w:rsidR="00C74C6D" w:rsidRPr="00E47A57" w:rsidRDefault="00C74C6D" w:rsidP="007030A4">
            <w:pPr>
              <w:shd w:val="clear" w:color="auto" w:fill="FFFFFF"/>
              <w:jc w:val="center"/>
            </w:pPr>
            <w:r w:rsidRPr="00E47A57">
              <w:t>—</w:t>
            </w:r>
          </w:p>
        </w:tc>
      </w:tr>
      <w:tr w:rsidR="00C74C6D" w:rsidRPr="00E47A57">
        <w:tblPrEx>
          <w:tblCellMar>
            <w:top w:w="0" w:type="dxa"/>
            <w:bottom w:w="0" w:type="dxa"/>
          </w:tblCellMar>
        </w:tblPrEx>
        <w:trPr>
          <w:trHeight w:hRule="exact" w:val="330"/>
        </w:trPr>
        <w:tc>
          <w:tcPr>
            <w:tcW w:w="480" w:type="dxa"/>
            <w:shd w:val="clear" w:color="auto" w:fill="FFFFFF"/>
          </w:tcPr>
          <w:p w:rsidR="00C74C6D" w:rsidRPr="00E47A57" w:rsidRDefault="00C74C6D" w:rsidP="0055471F">
            <w:pPr>
              <w:shd w:val="clear" w:color="auto" w:fill="FFFFFF"/>
              <w:ind w:right="-420"/>
            </w:pPr>
            <w:r w:rsidRPr="00E47A57">
              <w:t>6</w:t>
            </w:r>
          </w:p>
        </w:tc>
        <w:tc>
          <w:tcPr>
            <w:tcW w:w="2280" w:type="dxa"/>
            <w:shd w:val="clear" w:color="auto" w:fill="FFFFFF"/>
          </w:tcPr>
          <w:p w:rsidR="00C74C6D" w:rsidRPr="00E47A57" w:rsidRDefault="00C74C6D" w:rsidP="0055471F">
            <w:pPr>
              <w:shd w:val="clear" w:color="auto" w:fill="FFFFFF"/>
              <w:jc w:val="center"/>
            </w:pPr>
            <w:r w:rsidRPr="00E47A57">
              <w:t>ПГЭЭ ГБАО</w:t>
            </w:r>
          </w:p>
        </w:tc>
        <w:tc>
          <w:tcPr>
            <w:tcW w:w="840" w:type="dxa"/>
            <w:shd w:val="clear" w:color="auto" w:fill="FFFFFF"/>
          </w:tcPr>
          <w:p w:rsidR="00C74C6D" w:rsidRPr="00E47A57" w:rsidRDefault="00C74C6D" w:rsidP="007030A4">
            <w:pPr>
              <w:shd w:val="clear" w:color="auto" w:fill="FFFFFF"/>
              <w:jc w:val="center"/>
            </w:pPr>
            <w:r w:rsidRPr="00E47A57">
              <w:t>26</w:t>
            </w:r>
          </w:p>
        </w:tc>
        <w:tc>
          <w:tcPr>
            <w:tcW w:w="840" w:type="dxa"/>
            <w:shd w:val="clear" w:color="auto" w:fill="FFFFFF"/>
          </w:tcPr>
          <w:p w:rsidR="00C74C6D" w:rsidRPr="00E47A57" w:rsidRDefault="00C74C6D" w:rsidP="007030A4">
            <w:pPr>
              <w:shd w:val="clear" w:color="auto" w:fill="FFFFFF"/>
              <w:jc w:val="center"/>
            </w:pPr>
            <w:r w:rsidRPr="00E47A57">
              <w:t>47</w:t>
            </w:r>
          </w:p>
        </w:tc>
        <w:tc>
          <w:tcPr>
            <w:tcW w:w="960" w:type="dxa"/>
            <w:shd w:val="clear" w:color="auto" w:fill="FFFFFF"/>
          </w:tcPr>
          <w:p w:rsidR="00C74C6D" w:rsidRPr="00E47A57" w:rsidRDefault="00C74C6D" w:rsidP="007030A4">
            <w:pPr>
              <w:shd w:val="clear" w:color="auto" w:fill="FFFFFF"/>
              <w:jc w:val="center"/>
            </w:pPr>
            <w:r w:rsidRPr="00E47A57">
              <w:t>25</w:t>
            </w:r>
          </w:p>
        </w:tc>
        <w:tc>
          <w:tcPr>
            <w:tcW w:w="960" w:type="dxa"/>
            <w:shd w:val="clear" w:color="auto" w:fill="FFFFFF"/>
          </w:tcPr>
          <w:p w:rsidR="00C74C6D" w:rsidRPr="00E47A57" w:rsidRDefault="00C74C6D" w:rsidP="007030A4">
            <w:pPr>
              <w:shd w:val="clear" w:color="auto" w:fill="FFFFFF"/>
              <w:jc w:val="center"/>
            </w:pPr>
            <w:r w:rsidRPr="00E47A57">
              <w:t>17</w:t>
            </w:r>
          </w:p>
        </w:tc>
        <w:tc>
          <w:tcPr>
            <w:tcW w:w="960" w:type="dxa"/>
            <w:shd w:val="clear" w:color="auto" w:fill="FFFFFF"/>
          </w:tcPr>
          <w:p w:rsidR="00C74C6D" w:rsidRPr="00E47A57" w:rsidRDefault="00C74C6D" w:rsidP="007030A4">
            <w:pPr>
              <w:shd w:val="clear" w:color="auto" w:fill="FFFFFF"/>
              <w:jc w:val="center"/>
            </w:pPr>
            <w:r w:rsidRPr="00E47A57">
              <w:t>2907</w:t>
            </w:r>
          </w:p>
        </w:tc>
        <w:tc>
          <w:tcPr>
            <w:tcW w:w="840" w:type="dxa"/>
            <w:shd w:val="clear" w:color="auto" w:fill="FFFFFF"/>
          </w:tcPr>
          <w:p w:rsidR="00C74C6D" w:rsidRPr="00E47A57" w:rsidRDefault="00C74C6D" w:rsidP="007030A4">
            <w:pPr>
              <w:shd w:val="clear" w:color="auto" w:fill="FFFFFF"/>
              <w:jc w:val="center"/>
            </w:pPr>
            <w:r w:rsidRPr="00E47A57">
              <w:t>17</w:t>
            </w:r>
          </w:p>
        </w:tc>
        <w:tc>
          <w:tcPr>
            <w:tcW w:w="840" w:type="dxa"/>
            <w:shd w:val="clear" w:color="auto" w:fill="FFFFFF"/>
          </w:tcPr>
          <w:p w:rsidR="00C74C6D" w:rsidRPr="00E47A57" w:rsidRDefault="00C74C6D" w:rsidP="007030A4">
            <w:pPr>
              <w:shd w:val="clear" w:color="auto" w:fill="FFFFFF"/>
              <w:jc w:val="center"/>
            </w:pPr>
            <w:r w:rsidRPr="00E47A57">
              <w:t>2907</w:t>
            </w:r>
          </w:p>
        </w:tc>
        <w:tc>
          <w:tcPr>
            <w:tcW w:w="1933" w:type="dxa"/>
            <w:shd w:val="clear" w:color="auto" w:fill="FFFFFF"/>
          </w:tcPr>
          <w:p w:rsidR="00C74C6D" w:rsidRPr="00E47A57" w:rsidRDefault="00C74C6D" w:rsidP="007030A4">
            <w:pPr>
              <w:shd w:val="clear" w:color="auto" w:fill="FFFFFF"/>
              <w:jc w:val="center"/>
            </w:pPr>
            <w:r w:rsidRPr="00E47A57">
              <w:t>-</w:t>
            </w:r>
          </w:p>
        </w:tc>
      </w:tr>
      <w:tr w:rsidR="00C74C6D" w:rsidRPr="00E47A57">
        <w:tblPrEx>
          <w:tblCellMar>
            <w:top w:w="0" w:type="dxa"/>
            <w:bottom w:w="0" w:type="dxa"/>
          </w:tblCellMar>
        </w:tblPrEx>
        <w:trPr>
          <w:trHeight w:hRule="exact" w:val="650"/>
        </w:trPr>
        <w:tc>
          <w:tcPr>
            <w:tcW w:w="480" w:type="dxa"/>
            <w:shd w:val="clear" w:color="auto" w:fill="FFFFFF"/>
          </w:tcPr>
          <w:p w:rsidR="00C74C6D" w:rsidRPr="00E47A57" w:rsidRDefault="00C74C6D" w:rsidP="0055471F">
            <w:pPr>
              <w:shd w:val="clear" w:color="auto" w:fill="FFFFFF"/>
              <w:ind w:right="-400"/>
            </w:pPr>
            <w:r w:rsidRPr="00E47A57">
              <w:t>7</w:t>
            </w:r>
          </w:p>
        </w:tc>
        <w:tc>
          <w:tcPr>
            <w:tcW w:w="2280" w:type="dxa"/>
            <w:shd w:val="clear" w:color="auto" w:fill="FFFFFF"/>
          </w:tcPr>
          <w:p w:rsidR="00C74C6D" w:rsidRPr="00E47A57" w:rsidRDefault="00C74C6D" w:rsidP="0055471F">
            <w:pPr>
              <w:shd w:val="clear" w:color="auto" w:fill="FFFFFF"/>
              <w:jc w:val="center"/>
            </w:pPr>
            <w:r w:rsidRPr="00E47A57">
              <w:t>ПГЭЭ Рашт</w:t>
            </w:r>
          </w:p>
        </w:tc>
        <w:tc>
          <w:tcPr>
            <w:tcW w:w="840" w:type="dxa"/>
            <w:shd w:val="clear" w:color="auto" w:fill="FFFFFF"/>
          </w:tcPr>
          <w:p w:rsidR="00C74C6D" w:rsidRPr="00E47A57" w:rsidRDefault="00C74C6D" w:rsidP="0055471F">
            <w:pPr>
              <w:shd w:val="clear" w:color="auto" w:fill="FFFFFF"/>
            </w:pPr>
            <w:r w:rsidRPr="00E47A57">
              <w:t>72</w:t>
            </w:r>
          </w:p>
        </w:tc>
        <w:tc>
          <w:tcPr>
            <w:tcW w:w="840" w:type="dxa"/>
            <w:shd w:val="clear" w:color="auto" w:fill="FFFFFF"/>
          </w:tcPr>
          <w:p w:rsidR="00C74C6D" w:rsidRPr="00E47A57" w:rsidRDefault="00C74C6D" w:rsidP="0055471F">
            <w:pPr>
              <w:shd w:val="clear" w:color="auto" w:fill="FFFFFF"/>
            </w:pPr>
            <w:r w:rsidRPr="00E47A57">
              <w:t>211</w:t>
            </w:r>
          </w:p>
        </w:tc>
        <w:tc>
          <w:tcPr>
            <w:tcW w:w="960" w:type="dxa"/>
            <w:shd w:val="clear" w:color="auto" w:fill="FFFFFF"/>
          </w:tcPr>
          <w:p w:rsidR="00C74C6D" w:rsidRPr="00E47A57" w:rsidRDefault="00C74C6D" w:rsidP="0055471F">
            <w:pPr>
              <w:shd w:val="clear" w:color="auto" w:fill="FFFFFF"/>
              <w:ind w:left="-649" w:firstLine="709"/>
            </w:pPr>
            <w:r w:rsidRPr="00E47A57">
              <w:t>193</w:t>
            </w:r>
          </w:p>
        </w:tc>
        <w:tc>
          <w:tcPr>
            <w:tcW w:w="960" w:type="dxa"/>
            <w:shd w:val="clear" w:color="auto" w:fill="FFFFFF"/>
          </w:tcPr>
          <w:p w:rsidR="00C74C6D" w:rsidRPr="00E47A57" w:rsidRDefault="00C74C6D" w:rsidP="0055471F">
            <w:pPr>
              <w:shd w:val="clear" w:color="auto" w:fill="FFFFFF"/>
              <w:ind w:firstLine="9"/>
              <w:jc w:val="center"/>
            </w:pPr>
            <w:r w:rsidRPr="00E47A57">
              <w:t>4</w:t>
            </w:r>
          </w:p>
        </w:tc>
        <w:tc>
          <w:tcPr>
            <w:tcW w:w="960" w:type="dxa"/>
            <w:shd w:val="clear" w:color="auto" w:fill="FFFFFF"/>
          </w:tcPr>
          <w:p w:rsidR="00C74C6D" w:rsidRPr="00E47A57" w:rsidRDefault="00C74C6D" w:rsidP="0055471F">
            <w:pPr>
              <w:shd w:val="clear" w:color="auto" w:fill="FFFFFF"/>
              <w:jc w:val="center"/>
            </w:pPr>
            <w:r w:rsidRPr="00E47A57">
              <w:t>372</w:t>
            </w:r>
          </w:p>
        </w:tc>
        <w:tc>
          <w:tcPr>
            <w:tcW w:w="840" w:type="dxa"/>
            <w:shd w:val="clear" w:color="auto" w:fill="FFFFFF"/>
          </w:tcPr>
          <w:p w:rsidR="00C74C6D" w:rsidRPr="00E47A57" w:rsidRDefault="00C74C6D" w:rsidP="007030A4">
            <w:pPr>
              <w:shd w:val="clear" w:color="auto" w:fill="FFFFFF"/>
              <w:ind w:hanging="40"/>
              <w:jc w:val="center"/>
            </w:pPr>
            <w:r w:rsidRPr="00E47A57">
              <w:t>4</w:t>
            </w:r>
          </w:p>
        </w:tc>
        <w:tc>
          <w:tcPr>
            <w:tcW w:w="840" w:type="dxa"/>
            <w:shd w:val="clear" w:color="auto" w:fill="FFFFFF"/>
          </w:tcPr>
          <w:p w:rsidR="00C74C6D" w:rsidRPr="00E47A57" w:rsidRDefault="00C74C6D" w:rsidP="007030A4">
            <w:pPr>
              <w:shd w:val="clear" w:color="auto" w:fill="FFFFFF"/>
              <w:ind w:hanging="40"/>
              <w:jc w:val="center"/>
            </w:pPr>
            <w:r w:rsidRPr="00E47A57">
              <w:t>372</w:t>
            </w:r>
          </w:p>
        </w:tc>
        <w:tc>
          <w:tcPr>
            <w:tcW w:w="1933" w:type="dxa"/>
            <w:shd w:val="clear" w:color="auto" w:fill="FFFFFF"/>
          </w:tcPr>
          <w:p w:rsidR="00C74C6D" w:rsidRPr="00E47A57" w:rsidRDefault="00C74C6D" w:rsidP="007030A4">
            <w:pPr>
              <w:shd w:val="clear" w:color="auto" w:fill="FFFFFF"/>
              <w:jc w:val="center"/>
            </w:pPr>
            <w:r w:rsidRPr="00E47A57">
              <w:t>-</w:t>
            </w:r>
          </w:p>
        </w:tc>
      </w:tr>
      <w:tr w:rsidR="00C74C6D" w:rsidRPr="00E47A57">
        <w:tblPrEx>
          <w:tblCellMar>
            <w:top w:w="0" w:type="dxa"/>
            <w:bottom w:w="0" w:type="dxa"/>
          </w:tblCellMar>
        </w:tblPrEx>
        <w:trPr>
          <w:trHeight w:hRule="exact" w:val="349"/>
        </w:trPr>
        <w:tc>
          <w:tcPr>
            <w:tcW w:w="2760" w:type="dxa"/>
            <w:gridSpan w:val="2"/>
            <w:shd w:val="clear" w:color="auto" w:fill="FFFFFF"/>
          </w:tcPr>
          <w:p w:rsidR="00C74C6D" w:rsidRPr="00E47A57" w:rsidRDefault="00C74C6D" w:rsidP="00D735CE">
            <w:pPr>
              <w:shd w:val="clear" w:color="auto" w:fill="FFFFFF"/>
              <w:ind w:firstLine="709"/>
            </w:pPr>
            <w:r w:rsidRPr="00E47A57">
              <w:t>Всего:</w:t>
            </w:r>
          </w:p>
        </w:tc>
        <w:tc>
          <w:tcPr>
            <w:tcW w:w="840" w:type="dxa"/>
            <w:shd w:val="clear" w:color="auto" w:fill="FFFFFF"/>
          </w:tcPr>
          <w:p w:rsidR="00C74C6D" w:rsidRPr="00E47A57" w:rsidRDefault="00C74C6D" w:rsidP="0055471F">
            <w:pPr>
              <w:shd w:val="clear" w:color="auto" w:fill="FFFFFF"/>
            </w:pPr>
            <w:r w:rsidRPr="00E47A57">
              <w:t>671</w:t>
            </w:r>
          </w:p>
        </w:tc>
        <w:tc>
          <w:tcPr>
            <w:tcW w:w="840" w:type="dxa"/>
            <w:shd w:val="clear" w:color="auto" w:fill="FFFFFF"/>
          </w:tcPr>
          <w:p w:rsidR="00C74C6D" w:rsidRPr="00E47A57" w:rsidRDefault="00C74C6D" w:rsidP="0055471F">
            <w:pPr>
              <w:shd w:val="clear" w:color="auto" w:fill="FFFFFF"/>
            </w:pPr>
            <w:r w:rsidRPr="00E47A57">
              <w:t>1229</w:t>
            </w:r>
          </w:p>
        </w:tc>
        <w:tc>
          <w:tcPr>
            <w:tcW w:w="960" w:type="dxa"/>
            <w:shd w:val="clear" w:color="auto" w:fill="FFFFFF"/>
          </w:tcPr>
          <w:p w:rsidR="00C74C6D" w:rsidRPr="00E47A57" w:rsidRDefault="00C74C6D" w:rsidP="0055471F">
            <w:pPr>
              <w:shd w:val="clear" w:color="auto" w:fill="FFFFFF"/>
              <w:ind w:left="-649" w:firstLine="709"/>
            </w:pPr>
            <w:r w:rsidRPr="00E47A57">
              <w:t>681</w:t>
            </w:r>
          </w:p>
        </w:tc>
        <w:tc>
          <w:tcPr>
            <w:tcW w:w="960" w:type="dxa"/>
            <w:shd w:val="clear" w:color="auto" w:fill="FFFFFF"/>
          </w:tcPr>
          <w:p w:rsidR="00C74C6D" w:rsidRPr="00E47A57" w:rsidRDefault="00C74C6D" w:rsidP="0055471F">
            <w:pPr>
              <w:shd w:val="clear" w:color="auto" w:fill="FFFFFF"/>
              <w:ind w:firstLine="9"/>
              <w:jc w:val="center"/>
            </w:pPr>
            <w:r w:rsidRPr="00E47A57">
              <w:t>143</w:t>
            </w:r>
          </w:p>
        </w:tc>
        <w:tc>
          <w:tcPr>
            <w:tcW w:w="960" w:type="dxa"/>
            <w:shd w:val="clear" w:color="auto" w:fill="FFFFFF"/>
          </w:tcPr>
          <w:p w:rsidR="00C74C6D" w:rsidRPr="00E47A57" w:rsidRDefault="00C74C6D" w:rsidP="0055471F">
            <w:pPr>
              <w:shd w:val="clear" w:color="auto" w:fill="FFFFFF"/>
              <w:jc w:val="center"/>
            </w:pPr>
            <w:r w:rsidRPr="00E47A57">
              <w:t>12681</w:t>
            </w:r>
          </w:p>
        </w:tc>
        <w:tc>
          <w:tcPr>
            <w:tcW w:w="840" w:type="dxa"/>
            <w:shd w:val="clear" w:color="auto" w:fill="FFFFFF"/>
          </w:tcPr>
          <w:p w:rsidR="00C74C6D" w:rsidRPr="00E47A57" w:rsidRDefault="00C74C6D" w:rsidP="007030A4">
            <w:pPr>
              <w:shd w:val="clear" w:color="auto" w:fill="FFFFFF"/>
              <w:jc w:val="center"/>
            </w:pPr>
            <w:r w:rsidRPr="00E47A57">
              <w:t>97</w:t>
            </w:r>
          </w:p>
        </w:tc>
        <w:tc>
          <w:tcPr>
            <w:tcW w:w="840" w:type="dxa"/>
            <w:shd w:val="clear" w:color="auto" w:fill="FFFFFF"/>
          </w:tcPr>
          <w:p w:rsidR="00C74C6D" w:rsidRPr="00E47A57" w:rsidRDefault="00C74C6D" w:rsidP="007030A4">
            <w:pPr>
              <w:shd w:val="clear" w:color="auto" w:fill="FFFFFF"/>
              <w:jc w:val="center"/>
            </w:pPr>
            <w:r w:rsidRPr="00E47A57">
              <w:t>7505</w:t>
            </w:r>
          </w:p>
        </w:tc>
        <w:tc>
          <w:tcPr>
            <w:tcW w:w="1933" w:type="dxa"/>
            <w:shd w:val="clear" w:color="auto" w:fill="FFFFFF"/>
          </w:tcPr>
          <w:p w:rsidR="00C74C6D" w:rsidRPr="00E47A57" w:rsidRDefault="00C74C6D" w:rsidP="007030A4">
            <w:pPr>
              <w:shd w:val="clear" w:color="auto" w:fill="FFFFFF"/>
              <w:jc w:val="center"/>
            </w:pPr>
            <w:r w:rsidRPr="00E47A57">
              <w:t>17</w:t>
            </w:r>
          </w:p>
        </w:tc>
      </w:tr>
    </w:tbl>
    <w:p w:rsidR="00C74C6D" w:rsidRPr="00E47A57" w:rsidRDefault="00C74C6D" w:rsidP="00D735CE">
      <w:pPr>
        <w:ind w:firstLine="709"/>
      </w:pPr>
    </w:p>
    <w:p w:rsidR="00176B51" w:rsidRPr="00E47A57" w:rsidRDefault="00176B51" w:rsidP="00D735CE">
      <w:pPr>
        <w:pStyle w:val="2"/>
        <w:spacing w:before="0" w:after="0"/>
        <w:ind w:firstLine="709"/>
        <w:rPr>
          <w:rFonts w:ascii="Times New Roman" w:hAnsi="Times New Roman" w:cs="Times New Roman"/>
        </w:rPr>
      </w:pPr>
      <w:bookmarkStart w:id="40" w:name="_Toc150052864"/>
      <w:bookmarkStart w:id="41" w:name="_Toc150057695"/>
      <w:bookmarkStart w:id="42" w:name="_Toc150158726"/>
      <w:r w:rsidRPr="00E47A57">
        <w:rPr>
          <w:rFonts w:ascii="Times New Roman" w:hAnsi="Times New Roman" w:cs="Times New Roman"/>
        </w:rPr>
        <w:t>2.7. Совершенствование системы мониторинга состояния окружающей среды</w:t>
      </w:r>
      <w:bookmarkEnd w:id="40"/>
      <w:bookmarkEnd w:id="41"/>
      <w:bookmarkEnd w:id="42"/>
    </w:p>
    <w:p w:rsidR="00176B51" w:rsidRPr="00E47A57" w:rsidRDefault="00176B51" w:rsidP="00D735CE">
      <w:pPr>
        <w:ind w:firstLine="709"/>
        <w:jc w:val="both"/>
      </w:pPr>
      <w:r w:rsidRPr="00E47A57">
        <w:t>Научно-обоснованная оценка и прогноз экологической обстановки является чрезвычайно важной целью, направленной, прежде всего, на обеспечение устойчивого развития.</w:t>
      </w:r>
    </w:p>
    <w:p w:rsidR="00176B51" w:rsidRPr="00E47A57" w:rsidRDefault="00176B51" w:rsidP="00D735CE">
      <w:pPr>
        <w:ind w:firstLine="709"/>
        <w:jc w:val="both"/>
      </w:pPr>
      <w:r w:rsidRPr="00E47A57">
        <w:t xml:space="preserve">В связи с непрерывно развивающейся урбанизацией, увеличения плотности населения и активизации хозяйственной деятельности, вопросы разработки методов надежного долгосрочного прогноза экологической обстановки выдвигается в число важнейших социально- экономических и научно-технических проблем. </w:t>
      </w:r>
    </w:p>
    <w:p w:rsidR="00176B51" w:rsidRPr="00E47A57" w:rsidRDefault="00176B51" w:rsidP="00D735CE">
      <w:pPr>
        <w:ind w:firstLine="709"/>
        <w:jc w:val="both"/>
      </w:pPr>
      <w:r w:rsidRPr="00E47A57">
        <w:t>В Республике Таджикистан 12 министерств</w:t>
      </w:r>
      <w:r w:rsidR="00A827F6" w:rsidRPr="00E47A57">
        <w:t>ами</w:t>
      </w:r>
      <w:r w:rsidRPr="00E47A57">
        <w:t xml:space="preserve"> и ведомств</w:t>
      </w:r>
      <w:r w:rsidR="00A827F6" w:rsidRPr="00E47A57">
        <w:t>ами проводи</w:t>
      </w:r>
      <w:r w:rsidRPr="00E47A57">
        <w:t>т</w:t>
      </w:r>
      <w:r w:rsidR="00A827F6" w:rsidRPr="00E47A57">
        <w:t>ся</w:t>
      </w:r>
      <w:r w:rsidRPr="00E47A57">
        <w:t xml:space="preserve"> мониторинг окружающей среды</w:t>
      </w:r>
      <w:r w:rsidR="00A827F6" w:rsidRPr="00E47A57">
        <w:t>,</w:t>
      </w:r>
      <w:r w:rsidRPr="00E47A57">
        <w:t xml:space="preserve"> в 37 н</w:t>
      </w:r>
      <w:r w:rsidR="00A827F6" w:rsidRPr="00E47A57">
        <w:t>ормативно-законодательных актах</w:t>
      </w:r>
      <w:r w:rsidRPr="00E47A57">
        <w:t xml:space="preserve"> касающихся охраны окружающей среды и рационального природопользования имеются отдельные статьи, касающиеся проведения мониторинга окружа</w:t>
      </w:r>
      <w:r w:rsidR="00A827F6" w:rsidRPr="00E47A57">
        <w:t>ющей среды</w:t>
      </w:r>
      <w:r w:rsidRPr="00E47A57">
        <w:t>.</w:t>
      </w:r>
      <w:r w:rsidR="00A827F6" w:rsidRPr="00E47A57">
        <w:t xml:space="preserve"> Наряду с этим </w:t>
      </w:r>
    </w:p>
    <w:p w:rsidR="00176B51" w:rsidRPr="00E47A57" w:rsidRDefault="00176B51" w:rsidP="00D735CE">
      <w:pPr>
        <w:ind w:firstLine="709"/>
        <w:jc w:val="both"/>
      </w:pPr>
      <w:r w:rsidRPr="00E47A57">
        <w:t>за последнее десятилетие по различным причинам произошло значительное ослабление информационного потенциала.</w:t>
      </w:r>
    </w:p>
    <w:p w:rsidR="00176B51" w:rsidRPr="00E47A57" w:rsidRDefault="00176B51" w:rsidP="00D735CE">
      <w:pPr>
        <w:ind w:firstLine="709"/>
        <w:jc w:val="both"/>
      </w:pPr>
      <w:r w:rsidRPr="00E47A57">
        <w:t>Действующая в настоящее время система наблюдений за состоянием и изменением окружающей природной среды требует совершенствования, в первую очередь в части полноты представляемой информации, объективности ее оценки и доведения до потребителя. В настоящее время в РТ мониторинг окружающей среды осуществляется на основе старых ГОСТов, оставшихся после распада СССР.</w:t>
      </w:r>
    </w:p>
    <w:p w:rsidR="00176B51" w:rsidRPr="00E47A57" w:rsidRDefault="00176B51" w:rsidP="00D735CE">
      <w:pPr>
        <w:ind w:firstLine="709"/>
        <w:jc w:val="both"/>
      </w:pPr>
      <w:r w:rsidRPr="00E47A57">
        <w:t>Не ведется в достаточной мере необходимый мониторинг в таких важных сферах как опасные отходы, качество воздуха в помещениях, наличие тяжелых металлов и других токсичных веществ в воде и почве, за состоянием биоразнообразия вне охраняемых природных территорий, электромагнитным загрязнением окружающей среды.</w:t>
      </w:r>
    </w:p>
    <w:p w:rsidR="00767ED6" w:rsidRPr="00E47A57" w:rsidRDefault="00767ED6" w:rsidP="00D735CE">
      <w:pPr>
        <w:ind w:firstLine="709"/>
        <w:jc w:val="both"/>
      </w:pPr>
      <w:r w:rsidRPr="00E47A57">
        <w:t>В соответствии с выполнением решения Хукумата за № 66 от 31.01.06 г. «О плане приведения научных конференций» семинаров и приказа председателя за № 17 от 20.02.06 г. отдел экологического мониторинга и стандартов провел республиканскую научно-практическую конференцию «Экологическое состояние лекарственных растений их охрана и рациональное использование.</w:t>
      </w:r>
    </w:p>
    <w:p w:rsidR="00767ED6" w:rsidRPr="00E47A57" w:rsidRDefault="00767ED6" w:rsidP="00D735CE">
      <w:pPr>
        <w:ind w:firstLine="709"/>
        <w:jc w:val="both"/>
      </w:pPr>
      <w:r w:rsidRPr="00E47A57">
        <w:t>В работе приняли участие ученые специалисты АН РТ, ВУЗов и соответствующих министерств и ведомств. По результатам работы конференции были приняты соответствующие рекомендации, изданы материалы конференции.</w:t>
      </w:r>
    </w:p>
    <w:p w:rsidR="00767ED6" w:rsidRPr="00E47A57" w:rsidRDefault="00767ED6" w:rsidP="00D735CE">
      <w:pPr>
        <w:ind w:firstLine="709"/>
        <w:jc w:val="both"/>
      </w:pPr>
      <w:r w:rsidRPr="00E47A57">
        <w:t xml:space="preserve">С целью проведения мониторинга хода выполнения Постановлений Правительства РТ от </w:t>
      </w:r>
      <w:smartTag w:uri="urn:schemas-microsoft-com:office:smarttags" w:element="metricconverter">
        <w:smartTagPr>
          <w:attr w:name="ProductID" w:val="3012.98 г"/>
        </w:smartTagPr>
        <w:r w:rsidRPr="00E47A57">
          <w:t>3012.98 г</w:t>
        </w:r>
      </w:smartTag>
      <w:r w:rsidRPr="00E47A57">
        <w:t>. «О выполнении плана мероприятий по реализации государственной экологической программы» и за № 498 от 30.12.05 г. «О плане работы правительства РТ за первое полугодие 2006 г.», отдел подготовил соответствующую справку по выполнению вышеназванных мероприятий для обсуждения на заседании Правительства. Совместно с соответствующими структурами Госкомитета, подготовлен и передан в Правительственную рабочую группу проект раздела ССБ на 2007-2009 гг. и НСР до 2015 года «Обеспечение экологической устойчивости». Начато разработка методического пособия для работников охраны окружающей среды «Основные причины организации и проведения экологического мониторинга».</w:t>
      </w:r>
    </w:p>
    <w:p w:rsidR="00C531C5" w:rsidRPr="00E47A57" w:rsidRDefault="00C531C5" w:rsidP="00D735CE">
      <w:pPr>
        <w:ind w:firstLine="709"/>
        <w:jc w:val="both"/>
        <w:rPr>
          <w:b/>
        </w:rPr>
      </w:pPr>
    </w:p>
    <w:p w:rsidR="00A827F6" w:rsidRPr="00E47A57" w:rsidRDefault="00A827F6" w:rsidP="00D735CE">
      <w:pPr>
        <w:ind w:firstLine="709"/>
        <w:jc w:val="both"/>
      </w:pPr>
      <w:r w:rsidRPr="00E47A57">
        <w:rPr>
          <w:b/>
        </w:rPr>
        <w:t xml:space="preserve">Основные экологические проблемы </w:t>
      </w:r>
      <w:r w:rsidRPr="00E47A57">
        <w:t>по совершенствованию системы мониторинга окружающей среды:</w:t>
      </w:r>
    </w:p>
    <w:p w:rsidR="00176B51" w:rsidRPr="00E47A57" w:rsidRDefault="00A827F6" w:rsidP="00D735CE">
      <w:pPr>
        <w:numPr>
          <w:ilvl w:val="0"/>
          <w:numId w:val="6"/>
        </w:numPr>
        <w:ind w:left="0" w:firstLine="709"/>
        <w:jc w:val="both"/>
      </w:pPr>
      <w:r w:rsidRPr="00E47A57">
        <w:t>восстановление и развитие</w:t>
      </w:r>
      <w:r w:rsidR="00176B51" w:rsidRPr="00E47A57">
        <w:t xml:space="preserve"> системы мониторинга окружающей среды</w:t>
      </w:r>
      <w:r w:rsidR="006A2E39" w:rsidRPr="00E47A57">
        <w:t xml:space="preserve"> (о</w:t>
      </w:r>
      <w:r w:rsidR="00176B51" w:rsidRPr="00E47A57">
        <w:t>ценка текущего состояния системы экологического мониторинга,</w:t>
      </w:r>
      <w:r w:rsidR="006A2E39" w:rsidRPr="00E47A57">
        <w:t xml:space="preserve"> о</w:t>
      </w:r>
      <w:r w:rsidR="00176B51" w:rsidRPr="00E47A57">
        <w:t xml:space="preserve">пределение приоритетных направлений деятельности в области экологического мониторинга, </w:t>
      </w:r>
      <w:r w:rsidR="006A2E39" w:rsidRPr="00E47A57">
        <w:t>п</w:t>
      </w:r>
      <w:r w:rsidR="00176B51" w:rsidRPr="00E47A57">
        <w:t>роведение унификации определений, классификаций и протоколов мониторин</w:t>
      </w:r>
      <w:r w:rsidR="006A2E39" w:rsidRPr="00E47A57">
        <w:t>га с международными стандартами;</w:t>
      </w:r>
    </w:p>
    <w:p w:rsidR="00176B51" w:rsidRPr="00E47A57" w:rsidRDefault="006A2E39" w:rsidP="00D735CE">
      <w:pPr>
        <w:numPr>
          <w:ilvl w:val="0"/>
          <w:numId w:val="6"/>
        </w:numPr>
        <w:ind w:left="0" w:firstLine="709"/>
        <w:jc w:val="both"/>
      </w:pPr>
      <w:r w:rsidRPr="00E47A57">
        <w:t>с</w:t>
      </w:r>
      <w:r w:rsidR="00176B51" w:rsidRPr="00E47A57">
        <w:t>овершенствование существующих институциональных структур для межведомственного сотруд</w:t>
      </w:r>
      <w:r w:rsidRPr="00E47A57">
        <w:t>ничества и координации действий;</w:t>
      </w:r>
    </w:p>
    <w:p w:rsidR="00176B51" w:rsidRPr="00E47A57" w:rsidRDefault="00767ED6" w:rsidP="00D735CE">
      <w:pPr>
        <w:numPr>
          <w:ilvl w:val="0"/>
          <w:numId w:val="6"/>
        </w:numPr>
        <w:ind w:left="0" w:firstLine="709"/>
        <w:jc w:val="both"/>
      </w:pPr>
      <w:r w:rsidRPr="00E47A57">
        <w:t>р</w:t>
      </w:r>
      <w:r w:rsidR="00176B51" w:rsidRPr="00E47A57">
        <w:t>азработка структуры системы экологического мониторинга</w:t>
      </w:r>
    </w:p>
    <w:p w:rsidR="00176B51" w:rsidRPr="00E47A57" w:rsidRDefault="00176B51" w:rsidP="00D735CE">
      <w:pPr>
        <w:numPr>
          <w:ilvl w:val="0"/>
          <w:numId w:val="6"/>
        </w:numPr>
        <w:ind w:left="0" w:firstLine="709"/>
        <w:jc w:val="both"/>
      </w:pPr>
      <w:r w:rsidRPr="00E47A57">
        <w:t>разработка конкретных предложений по техническому, кадровому, методологическому и метрологическому восстановлению и развитию системы экологического мониторинга.</w:t>
      </w:r>
    </w:p>
    <w:p w:rsidR="00C531C5" w:rsidRPr="00E47A57" w:rsidRDefault="00C531C5" w:rsidP="00D735CE">
      <w:pPr>
        <w:ind w:firstLine="709"/>
        <w:jc w:val="both"/>
      </w:pPr>
    </w:p>
    <w:p w:rsidR="00F346EE" w:rsidRPr="00E47A57" w:rsidRDefault="00176B51" w:rsidP="00D735CE">
      <w:pPr>
        <w:pStyle w:val="3"/>
        <w:spacing w:before="0" w:after="0"/>
        <w:ind w:firstLine="709"/>
        <w:rPr>
          <w:rFonts w:ascii="Times New Roman" w:hAnsi="Times New Roman" w:cs="Times New Roman"/>
        </w:rPr>
      </w:pPr>
      <w:bookmarkStart w:id="43" w:name="_Toc150052865"/>
      <w:bookmarkStart w:id="44" w:name="_Toc150057696"/>
      <w:bookmarkStart w:id="45" w:name="_Toc150158727"/>
      <w:r w:rsidRPr="00E47A57">
        <w:rPr>
          <w:rFonts w:ascii="Times New Roman" w:hAnsi="Times New Roman" w:cs="Times New Roman"/>
        </w:rPr>
        <w:t>2.7</w:t>
      </w:r>
      <w:r w:rsidR="00F346EE" w:rsidRPr="00E47A57">
        <w:rPr>
          <w:rFonts w:ascii="Times New Roman" w:hAnsi="Times New Roman" w:cs="Times New Roman"/>
        </w:rPr>
        <w:t>.</w:t>
      </w:r>
      <w:r w:rsidRPr="00E47A57">
        <w:rPr>
          <w:rFonts w:ascii="Times New Roman" w:hAnsi="Times New Roman" w:cs="Times New Roman"/>
        </w:rPr>
        <w:t>1</w:t>
      </w:r>
      <w:r w:rsidR="00F346EE" w:rsidRPr="00E47A57">
        <w:rPr>
          <w:rFonts w:ascii="Times New Roman" w:hAnsi="Times New Roman" w:cs="Times New Roman"/>
        </w:rPr>
        <w:t xml:space="preserve"> </w:t>
      </w:r>
      <w:r w:rsidR="002B2ACE" w:rsidRPr="00E47A57">
        <w:rPr>
          <w:rFonts w:ascii="Times New Roman" w:hAnsi="Times New Roman" w:cs="Times New Roman"/>
        </w:rPr>
        <w:t>Результаты деятельности</w:t>
      </w:r>
      <w:r w:rsidR="00F346EE" w:rsidRPr="00E47A57">
        <w:rPr>
          <w:rFonts w:ascii="Times New Roman" w:hAnsi="Times New Roman" w:cs="Times New Roman"/>
        </w:rPr>
        <w:t xml:space="preserve"> Государственного учреждения военизированной противоградовой службы</w:t>
      </w:r>
      <w:bookmarkEnd w:id="43"/>
      <w:bookmarkEnd w:id="44"/>
      <w:bookmarkEnd w:id="45"/>
      <w:r w:rsidR="00F346EE" w:rsidRPr="00E47A57">
        <w:rPr>
          <w:rFonts w:ascii="Times New Roman" w:hAnsi="Times New Roman" w:cs="Times New Roman"/>
        </w:rPr>
        <w:t xml:space="preserve"> </w:t>
      </w:r>
    </w:p>
    <w:p w:rsidR="00767ED6" w:rsidRPr="00E47A57" w:rsidRDefault="00F346EE" w:rsidP="00D735CE">
      <w:pPr>
        <w:ind w:firstLine="709"/>
        <w:jc w:val="both"/>
      </w:pPr>
      <w:r w:rsidRPr="00E47A57">
        <w:t>Результаты проведения противоградовых работ представлены в таблице</w:t>
      </w:r>
      <w:r w:rsidR="001E6776" w:rsidRPr="00E47A57">
        <w:t xml:space="preserve"> 2.3.10.</w:t>
      </w:r>
      <w:r w:rsidR="00DD137D" w:rsidRPr="00E47A57">
        <w:t xml:space="preserve"> </w:t>
      </w:r>
      <w:r w:rsidR="00767ED6" w:rsidRPr="00E47A57">
        <w:t>Общий экономический эффект от деятельности Государственного учреждения военизированной противоградовой службы для города Турсунзаде составил в 2003году-1311669 сомони, 2004 году-2794034 сомони и 2005году-887960 сомони.</w:t>
      </w:r>
    </w:p>
    <w:p w:rsidR="00767ED6" w:rsidRPr="00E47A57" w:rsidRDefault="00767ED6" w:rsidP="00D735CE">
      <w:pPr>
        <w:ind w:firstLine="709"/>
        <w:jc w:val="both"/>
      </w:pPr>
    </w:p>
    <w:tbl>
      <w:tblPr>
        <w:tblStyle w:val="a6"/>
        <w:tblpPr w:leftFromText="180" w:rightFromText="180" w:vertAnchor="text" w:horzAnchor="margin" w:tblpXSpec="center" w:tblpY="72"/>
        <w:tblW w:w="10908" w:type="dxa"/>
        <w:tblInd w:w="0" w:type="dxa"/>
        <w:tblLayout w:type="fixed"/>
        <w:tblLook w:val="01E0"/>
      </w:tblPr>
      <w:tblGrid>
        <w:gridCol w:w="1080"/>
        <w:gridCol w:w="960"/>
        <w:gridCol w:w="1440"/>
        <w:gridCol w:w="1196"/>
        <w:gridCol w:w="1440"/>
        <w:gridCol w:w="1410"/>
        <w:gridCol w:w="1193"/>
        <w:gridCol w:w="989"/>
        <w:gridCol w:w="1200"/>
      </w:tblGrid>
      <w:tr w:rsidR="007030A4" w:rsidRPr="00E47A57">
        <w:trPr>
          <w:trHeight w:val="709"/>
        </w:trPr>
        <w:tc>
          <w:tcPr>
            <w:tcW w:w="1080" w:type="dxa"/>
            <w:vMerge w:val="restart"/>
            <w:vAlign w:val="center"/>
          </w:tcPr>
          <w:p w:rsidR="007030A4" w:rsidRPr="00E47A57" w:rsidRDefault="007030A4" w:rsidP="007030A4">
            <w:pPr>
              <w:jc w:val="center"/>
            </w:pPr>
            <w:r w:rsidRPr="00E47A57">
              <w:t xml:space="preserve">Всего защищённых территорий </w:t>
            </w:r>
            <w:r w:rsidRPr="00E47A57">
              <w:br/>
              <w:t>(тыс. га.)</w:t>
            </w:r>
          </w:p>
        </w:tc>
        <w:tc>
          <w:tcPr>
            <w:tcW w:w="2400" w:type="dxa"/>
            <w:gridSpan w:val="2"/>
            <w:vAlign w:val="center"/>
          </w:tcPr>
          <w:p w:rsidR="007030A4" w:rsidRPr="00E47A57" w:rsidRDefault="007030A4" w:rsidP="007030A4">
            <w:pPr>
              <w:ind w:firstLine="709"/>
              <w:jc w:val="center"/>
            </w:pPr>
            <w:r w:rsidRPr="00E47A57">
              <w:t>время воздействия</w:t>
            </w:r>
          </w:p>
        </w:tc>
        <w:tc>
          <w:tcPr>
            <w:tcW w:w="2636" w:type="dxa"/>
            <w:gridSpan w:val="2"/>
            <w:vAlign w:val="center"/>
          </w:tcPr>
          <w:p w:rsidR="007030A4" w:rsidRPr="00E47A57" w:rsidRDefault="007030A4" w:rsidP="007030A4">
            <w:pPr>
              <w:ind w:firstLine="709"/>
              <w:jc w:val="center"/>
            </w:pPr>
            <w:r w:rsidRPr="00E47A57">
              <w:t>Характеристика воздействия</w:t>
            </w:r>
          </w:p>
        </w:tc>
        <w:tc>
          <w:tcPr>
            <w:tcW w:w="1410" w:type="dxa"/>
            <w:vAlign w:val="center"/>
          </w:tcPr>
          <w:p w:rsidR="007030A4" w:rsidRPr="00E47A57" w:rsidRDefault="007030A4" w:rsidP="007030A4">
            <w:pPr>
              <w:jc w:val="center"/>
            </w:pPr>
            <w:r w:rsidRPr="00E47A57">
              <w:t>Количество отработанных зон</w:t>
            </w:r>
          </w:p>
        </w:tc>
        <w:tc>
          <w:tcPr>
            <w:tcW w:w="3382" w:type="dxa"/>
            <w:gridSpan w:val="3"/>
            <w:vAlign w:val="center"/>
          </w:tcPr>
          <w:p w:rsidR="007030A4" w:rsidRPr="00E47A57" w:rsidRDefault="007030A4" w:rsidP="007030A4">
            <w:pPr>
              <w:ind w:firstLine="709"/>
              <w:jc w:val="center"/>
            </w:pPr>
            <w:r w:rsidRPr="00E47A57">
              <w:t>Количество израсходованных изделий</w:t>
            </w:r>
          </w:p>
        </w:tc>
      </w:tr>
      <w:tr w:rsidR="007030A4" w:rsidRPr="00E47A57">
        <w:tc>
          <w:tcPr>
            <w:tcW w:w="1080" w:type="dxa"/>
            <w:vMerge/>
            <w:vAlign w:val="center"/>
          </w:tcPr>
          <w:p w:rsidR="007030A4" w:rsidRPr="00E47A57" w:rsidRDefault="007030A4" w:rsidP="007030A4">
            <w:pPr>
              <w:ind w:firstLine="709"/>
              <w:jc w:val="center"/>
            </w:pPr>
          </w:p>
        </w:tc>
        <w:tc>
          <w:tcPr>
            <w:tcW w:w="960" w:type="dxa"/>
            <w:vAlign w:val="center"/>
          </w:tcPr>
          <w:p w:rsidR="007030A4" w:rsidRPr="00E47A57" w:rsidRDefault="007030A4" w:rsidP="007030A4">
            <w:pPr>
              <w:ind w:firstLine="12"/>
              <w:jc w:val="center"/>
            </w:pPr>
            <w:r w:rsidRPr="00E47A57">
              <w:t>дата</w:t>
            </w:r>
          </w:p>
        </w:tc>
        <w:tc>
          <w:tcPr>
            <w:tcW w:w="1440" w:type="dxa"/>
            <w:vAlign w:val="center"/>
          </w:tcPr>
          <w:p w:rsidR="007030A4" w:rsidRPr="00E47A57" w:rsidRDefault="007030A4" w:rsidP="007030A4">
            <w:pPr>
              <w:ind w:firstLine="12"/>
              <w:jc w:val="center"/>
            </w:pPr>
            <w:r w:rsidRPr="00E47A57">
              <w:t>время</w:t>
            </w:r>
          </w:p>
        </w:tc>
        <w:tc>
          <w:tcPr>
            <w:tcW w:w="1196" w:type="dxa"/>
            <w:vAlign w:val="center"/>
          </w:tcPr>
          <w:p w:rsidR="007030A4" w:rsidRPr="00E47A57" w:rsidRDefault="007030A4" w:rsidP="007030A4">
            <w:pPr>
              <w:jc w:val="center"/>
            </w:pPr>
            <w:r w:rsidRPr="00E47A57">
              <w:t>предотвращение</w:t>
            </w:r>
          </w:p>
        </w:tc>
        <w:tc>
          <w:tcPr>
            <w:tcW w:w="1440" w:type="dxa"/>
            <w:vAlign w:val="center"/>
          </w:tcPr>
          <w:p w:rsidR="007030A4" w:rsidRPr="00E47A57" w:rsidRDefault="007030A4" w:rsidP="007030A4">
            <w:pPr>
              <w:jc w:val="center"/>
            </w:pPr>
            <w:r w:rsidRPr="00E47A57">
              <w:t>прерывание</w:t>
            </w:r>
          </w:p>
        </w:tc>
        <w:tc>
          <w:tcPr>
            <w:tcW w:w="1410" w:type="dxa"/>
            <w:vAlign w:val="center"/>
          </w:tcPr>
          <w:p w:rsidR="007030A4" w:rsidRPr="00E47A57" w:rsidRDefault="007030A4" w:rsidP="007030A4">
            <w:pPr>
              <w:jc w:val="center"/>
            </w:pPr>
          </w:p>
        </w:tc>
        <w:tc>
          <w:tcPr>
            <w:tcW w:w="1193" w:type="dxa"/>
            <w:vAlign w:val="center"/>
          </w:tcPr>
          <w:p w:rsidR="007030A4" w:rsidRPr="00E47A57" w:rsidRDefault="007030A4" w:rsidP="007030A4">
            <w:pPr>
              <w:jc w:val="center"/>
            </w:pPr>
            <w:r w:rsidRPr="00E47A57">
              <w:t>Эльбрус</w:t>
            </w:r>
          </w:p>
        </w:tc>
        <w:tc>
          <w:tcPr>
            <w:tcW w:w="989" w:type="dxa"/>
            <w:vAlign w:val="center"/>
          </w:tcPr>
          <w:p w:rsidR="007030A4" w:rsidRPr="00E47A57" w:rsidRDefault="007030A4" w:rsidP="007030A4">
            <w:pPr>
              <w:jc w:val="center"/>
            </w:pPr>
            <w:r w:rsidRPr="00E47A57">
              <w:t>Облако</w:t>
            </w:r>
          </w:p>
        </w:tc>
        <w:tc>
          <w:tcPr>
            <w:tcW w:w="1200" w:type="dxa"/>
            <w:vAlign w:val="center"/>
          </w:tcPr>
          <w:p w:rsidR="007030A4" w:rsidRPr="00E47A57" w:rsidRDefault="007030A4" w:rsidP="007030A4">
            <w:pPr>
              <w:jc w:val="center"/>
            </w:pPr>
            <w:r w:rsidRPr="00E47A57">
              <w:t>Алазань</w:t>
            </w:r>
          </w:p>
        </w:tc>
      </w:tr>
      <w:tr w:rsidR="007030A4" w:rsidRPr="00E47A57">
        <w:tc>
          <w:tcPr>
            <w:tcW w:w="1080" w:type="dxa"/>
            <w:vMerge w:val="restart"/>
            <w:vAlign w:val="center"/>
          </w:tcPr>
          <w:p w:rsidR="007030A4" w:rsidRPr="00E47A57" w:rsidRDefault="007030A4" w:rsidP="007030A4">
            <w:pPr>
              <w:ind w:firstLine="12"/>
              <w:jc w:val="center"/>
            </w:pPr>
            <w:r w:rsidRPr="00E47A57">
              <w:t>60 000</w:t>
            </w:r>
          </w:p>
        </w:tc>
        <w:tc>
          <w:tcPr>
            <w:tcW w:w="960" w:type="dxa"/>
            <w:vAlign w:val="center"/>
          </w:tcPr>
          <w:p w:rsidR="007030A4" w:rsidRPr="00E47A57" w:rsidRDefault="007030A4" w:rsidP="007030A4">
            <w:pPr>
              <w:ind w:firstLine="12"/>
              <w:jc w:val="center"/>
            </w:pPr>
            <w:r w:rsidRPr="00E47A57">
              <w:t>29.04</w:t>
            </w:r>
          </w:p>
        </w:tc>
        <w:tc>
          <w:tcPr>
            <w:tcW w:w="1440" w:type="dxa"/>
            <w:vAlign w:val="center"/>
          </w:tcPr>
          <w:p w:rsidR="007030A4" w:rsidRPr="00E47A57" w:rsidRDefault="007030A4" w:rsidP="007030A4">
            <w:pPr>
              <w:ind w:firstLine="12"/>
              <w:jc w:val="center"/>
            </w:pPr>
            <w:r w:rsidRPr="00E47A57">
              <w:t>17:14-17:16</w:t>
            </w:r>
          </w:p>
        </w:tc>
        <w:tc>
          <w:tcPr>
            <w:tcW w:w="1196" w:type="dxa"/>
            <w:vAlign w:val="center"/>
          </w:tcPr>
          <w:p w:rsidR="007030A4" w:rsidRPr="00E47A57" w:rsidRDefault="007030A4" w:rsidP="007030A4">
            <w:pPr>
              <w:ind w:firstLine="12"/>
              <w:jc w:val="center"/>
            </w:pPr>
            <w:r w:rsidRPr="00E47A57">
              <w:t>1</w:t>
            </w:r>
          </w:p>
        </w:tc>
        <w:tc>
          <w:tcPr>
            <w:tcW w:w="1440" w:type="dxa"/>
            <w:vAlign w:val="center"/>
          </w:tcPr>
          <w:p w:rsidR="007030A4" w:rsidRPr="00E47A57" w:rsidRDefault="007030A4" w:rsidP="007030A4">
            <w:pPr>
              <w:ind w:firstLine="16"/>
              <w:jc w:val="center"/>
            </w:pPr>
            <w:r w:rsidRPr="00E47A57">
              <w:t>-</w:t>
            </w:r>
          </w:p>
        </w:tc>
        <w:tc>
          <w:tcPr>
            <w:tcW w:w="1410" w:type="dxa"/>
            <w:vAlign w:val="center"/>
          </w:tcPr>
          <w:p w:rsidR="007030A4" w:rsidRPr="00E47A57" w:rsidRDefault="007030A4" w:rsidP="007030A4">
            <w:pPr>
              <w:jc w:val="center"/>
            </w:pPr>
            <w:r w:rsidRPr="00E47A57">
              <w:t>1</w:t>
            </w:r>
          </w:p>
        </w:tc>
        <w:tc>
          <w:tcPr>
            <w:tcW w:w="1193" w:type="dxa"/>
            <w:vAlign w:val="center"/>
          </w:tcPr>
          <w:p w:rsidR="007030A4" w:rsidRPr="00E47A57" w:rsidRDefault="007030A4" w:rsidP="007030A4">
            <w:pPr>
              <w:ind w:firstLine="709"/>
              <w:jc w:val="center"/>
            </w:pPr>
          </w:p>
        </w:tc>
        <w:tc>
          <w:tcPr>
            <w:tcW w:w="989" w:type="dxa"/>
            <w:vAlign w:val="center"/>
          </w:tcPr>
          <w:p w:rsidR="007030A4" w:rsidRPr="00E47A57" w:rsidRDefault="007030A4" w:rsidP="007030A4">
            <w:pPr>
              <w:ind w:firstLine="709"/>
              <w:jc w:val="center"/>
            </w:pPr>
          </w:p>
        </w:tc>
        <w:tc>
          <w:tcPr>
            <w:tcW w:w="1200" w:type="dxa"/>
            <w:vAlign w:val="center"/>
          </w:tcPr>
          <w:p w:rsidR="007030A4" w:rsidRPr="00E47A57" w:rsidRDefault="007030A4" w:rsidP="007030A4">
            <w:pPr>
              <w:jc w:val="center"/>
            </w:pPr>
            <w:r w:rsidRPr="00E47A57">
              <w:t>6</w:t>
            </w:r>
          </w:p>
        </w:tc>
      </w:tr>
      <w:tr w:rsidR="007030A4" w:rsidRPr="00E47A57">
        <w:tc>
          <w:tcPr>
            <w:tcW w:w="1080" w:type="dxa"/>
            <w:vMerge/>
            <w:vAlign w:val="center"/>
          </w:tcPr>
          <w:p w:rsidR="007030A4" w:rsidRPr="00E47A57" w:rsidRDefault="007030A4" w:rsidP="007030A4">
            <w:pPr>
              <w:ind w:firstLine="709"/>
              <w:jc w:val="center"/>
            </w:pPr>
          </w:p>
        </w:tc>
        <w:tc>
          <w:tcPr>
            <w:tcW w:w="960" w:type="dxa"/>
            <w:vAlign w:val="center"/>
          </w:tcPr>
          <w:p w:rsidR="007030A4" w:rsidRPr="00E47A57" w:rsidRDefault="007030A4" w:rsidP="007030A4">
            <w:pPr>
              <w:ind w:firstLine="12"/>
              <w:jc w:val="center"/>
            </w:pPr>
            <w:r w:rsidRPr="00E47A57">
              <w:t>24.05</w:t>
            </w:r>
          </w:p>
        </w:tc>
        <w:tc>
          <w:tcPr>
            <w:tcW w:w="1440" w:type="dxa"/>
            <w:vAlign w:val="center"/>
          </w:tcPr>
          <w:p w:rsidR="007030A4" w:rsidRPr="00E47A57" w:rsidRDefault="007030A4" w:rsidP="007030A4">
            <w:pPr>
              <w:ind w:firstLine="12"/>
              <w:jc w:val="center"/>
            </w:pPr>
            <w:r w:rsidRPr="00E47A57">
              <w:t>22:56-00:48</w:t>
            </w:r>
          </w:p>
        </w:tc>
        <w:tc>
          <w:tcPr>
            <w:tcW w:w="1196" w:type="dxa"/>
            <w:vAlign w:val="center"/>
          </w:tcPr>
          <w:p w:rsidR="007030A4" w:rsidRPr="00E47A57" w:rsidRDefault="007030A4" w:rsidP="007030A4">
            <w:pPr>
              <w:ind w:firstLine="12"/>
              <w:jc w:val="center"/>
            </w:pPr>
            <w:r w:rsidRPr="00E47A57">
              <w:t>2</w:t>
            </w:r>
          </w:p>
        </w:tc>
        <w:tc>
          <w:tcPr>
            <w:tcW w:w="1440" w:type="dxa"/>
            <w:vAlign w:val="center"/>
          </w:tcPr>
          <w:p w:rsidR="007030A4" w:rsidRPr="00E47A57" w:rsidRDefault="007030A4" w:rsidP="007030A4">
            <w:pPr>
              <w:ind w:firstLine="16"/>
              <w:jc w:val="center"/>
            </w:pPr>
          </w:p>
        </w:tc>
        <w:tc>
          <w:tcPr>
            <w:tcW w:w="1410" w:type="dxa"/>
            <w:vAlign w:val="center"/>
          </w:tcPr>
          <w:p w:rsidR="007030A4" w:rsidRPr="00E47A57" w:rsidRDefault="007030A4" w:rsidP="007030A4">
            <w:pPr>
              <w:jc w:val="center"/>
            </w:pPr>
            <w:r w:rsidRPr="00E47A57">
              <w:t>2</w:t>
            </w:r>
          </w:p>
        </w:tc>
        <w:tc>
          <w:tcPr>
            <w:tcW w:w="1193" w:type="dxa"/>
            <w:vAlign w:val="center"/>
          </w:tcPr>
          <w:p w:rsidR="007030A4" w:rsidRPr="00E47A57" w:rsidRDefault="007030A4" w:rsidP="007030A4">
            <w:pPr>
              <w:ind w:firstLine="709"/>
              <w:jc w:val="center"/>
            </w:pPr>
          </w:p>
        </w:tc>
        <w:tc>
          <w:tcPr>
            <w:tcW w:w="989" w:type="dxa"/>
            <w:vAlign w:val="center"/>
          </w:tcPr>
          <w:p w:rsidR="007030A4" w:rsidRPr="00E47A57" w:rsidRDefault="007030A4" w:rsidP="007030A4">
            <w:pPr>
              <w:ind w:firstLine="709"/>
              <w:jc w:val="center"/>
            </w:pPr>
          </w:p>
        </w:tc>
        <w:tc>
          <w:tcPr>
            <w:tcW w:w="1200" w:type="dxa"/>
            <w:vAlign w:val="center"/>
          </w:tcPr>
          <w:p w:rsidR="007030A4" w:rsidRPr="00E47A57" w:rsidRDefault="007030A4" w:rsidP="007030A4">
            <w:pPr>
              <w:jc w:val="center"/>
            </w:pPr>
            <w:r w:rsidRPr="00E47A57">
              <w:t>15</w:t>
            </w:r>
          </w:p>
        </w:tc>
      </w:tr>
      <w:tr w:rsidR="007030A4" w:rsidRPr="00E47A57">
        <w:tc>
          <w:tcPr>
            <w:tcW w:w="1080" w:type="dxa"/>
            <w:vMerge/>
            <w:vAlign w:val="center"/>
          </w:tcPr>
          <w:p w:rsidR="007030A4" w:rsidRPr="00E47A57" w:rsidRDefault="007030A4" w:rsidP="007030A4">
            <w:pPr>
              <w:ind w:firstLine="709"/>
              <w:jc w:val="center"/>
            </w:pPr>
          </w:p>
        </w:tc>
        <w:tc>
          <w:tcPr>
            <w:tcW w:w="960" w:type="dxa"/>
            <w:vAlign w:val="center"/>
          </w:tcPr>
          <w:p w:rsidR="007030A4" w:rsidRPr="00E47A57" w:rsidRDefault="007030A4" w:rsidP="007030A4">
            <w:pPr>
              <w:ind w:firstLine="12"/>
              <w:jc w:val="center"/>
            </w:pPr>
            <w:r w:rsidRPr="00E47A57">
              <w:t>03.06</w:t>
            </w:r>
          </w:p>
        </w:tc>
        <w:tc>
          <w:tcPr>
            <w:tcW w:w="1440" w:type="dxa"/>
            <w:vAlign w:val="center"/>
          </w:tcPr>
          <w:p w:rsidR="007030A4" w:rsidRPr="00E47A57" w:rsidRDefault="007030A4" w:rsidP="007030A4">
            <w:pPr>
              <w:ind w:firstLine="12"/>
              <w:jc w:val="center"/>
            </w:pPr>
            <w:r w:rsidRPr="00E47A57">
              <w:t>16:00-17:30</w:t>
            </w:r>
          </w:p>
        </w:tc>
        <w:tc>
          <w:tcPr>
            <w:tcW w:w="1196" w:type="dxa"/>
            <w:vAlign w:val="center"/>
          </w:tcPr>
          <w:p w:rsidR="007030A4" w:rsidRPr="00E47A57" w:rsidRDefault="007030A4" w:rsidP="007030A4">
            <w:pPr>
              <w:ind w:firstLine="12"/>
              <w:jc w:val="center"/>
            </w:pPr>
            <w:r w:rsidRPr="00E47A57">
              <w:t>3</w:t>
            </w:r>
          </w:p>
        </w:tc>
        <w:tc>
          <w:tcPr>
            <w:tcW w:w="1440" w:type="dxa"/>
            <w:vAlign w:val="center"/>
          </w:tcPr>
          <w:p w:rsidR="007030A4" w:rsidRPr="00E47A57" w:rsidRDefault="007030A4" w:rsidP="007030A4">
            <w:pPr>
              <w:ind w:firstLine="16"/>
              <w:jc w:val="center"/>
            </w:pPr>
          </w:p>
        </w:tc>
        <w:tc>
          <w:tcPr>
            <w:tcW w:w="1410" w:type="dxa"/>
            <w:vAlign w:val="center"/>
          </w:tcPr>
          <w:p w:rsidR="007030A4" w:rsidRPr="00E47A57" w:rsidRDefault="007030A4" w:rsidP="007030A4">
            <w:pPr>
              <w:jc w:val="center"/>
            </w:pPr>
            <w:r w:rsidRPr="00E47A57">
              <w:t>3</w:t>
            </w:r>
          </w:p>
        </w:tc>
        <w:tc>
          <w:tcPr>
            <w:tcW w:w="1193" w:type="dxa"/>
            <w:vAlign w:val="center"/>
          </w:tcPr>
          <w:p w:rsidR="007030A4" w:rsidRPr="00E47A57" w:rsidRDefault="007030A4" w:rsidP="007030A4">
            <w:pPr>
              <w:ind w:firstLine="709"/>
              <w:jc w:val="center"/>
            </w:pPr>
          </w:p>
        </w:tc>
        <w:tc>
          <w:tcPr>
            <w:tcW w:w="989" w:type="dxa"/>
            <w:vAlign w:val="center"/>
          </w:tcPr>
          <w:p w:rsidR="007030A4" w:rsidRPr="00E47A57" w:rsidRDefault="007030A4" w:rsidP="007030A4">
            <w:pPr>
              <w:ind w:firstLine="709"/>
              <w:jc w:val="center"/>
            </w:pPr>
          </w:p>
        </w:tc>
        <w:tc>
          <w:tcPr>
            <w:tcW w:w="1200" w:type="dxa"/>
            <w:vAlign w:val="center"/>
          </w:tcPr>
          <w:p w:rsidR="007030A4" w:rsidRPr="00E47A57" w:rsidRDefault="007030A4" w:rsidP="007030A4">
            <w:pPr>
              <w:jc w:val="center"/>
            </w:pPr>
            <w:r w:rsidRPr="00E47A57">
              <w:t>24</w:t>
            </w:r>
          </w:p>
        </w:tc>
      </w:tr>
      <w:tr w:rsidR="007030A4" w:rsidRPr="00E47A57">
        <w:tc>
          <w:tcPr>
            <w:tcW w:w="1080" w:type="dxa"/>
            <w:vMerge/>
            <w:vAlign w:val="center"/>
          </w:tcPr>
          <w:p w:rsidR="007030A4" w:rsidRPr="00E47A57" w:rsidRDefault="007030A4" w:rsidP="007030A4">
            <w:pPr>
              <w:ind w:firstLine="709"/>
              <w:jc w:val="center"/>
            </w:pPr>
          </w:p>
        </w:tc>
        <w:tc>
          <w:tcPr>
            <w:tcW w:w="960" w:type="dxa"/>
            <w:vAlign w:val="center"/>
          </w:tcPr>
          <w:p w:rsidR="007030A4" w:rsidRPr="00E47A57" w:rsidRDefault="007030A4" w:rsidP="007030A4">
            <w:pPr>
              <w:ind w:firstLine="709"/>
              <w:jc w:val="center"/>
            </w:pPr>
          </w:p>
        </w:tc>
        <w:tc>
          <w:tcPr>
            <w:tcW w:w="1440" w:type="dxa"/>
            <w:vAlign w:val="center"/>
          </w:tcPr>
          <w:p w:rsidR="007030A4" w:rsidRPr="00E47A57" w:rsidRDefault="007030A4" w:rsidP="007030A4">
            <w:pPr>
              <w:ind w:firstLine="709"/>
              <w:jc w:val="center"/>
            </w:pPr>
          </w:p>
        </w:tc>
        <w:tc>
          <w:tcPr>
            <w:tcW w:w="1196" w:type="dxa"/>
            <w:vAlign w:val="center"/>
          </w:tcPr>
          <w:p w:rsidR="007030A4" w:rsidRPr="00E47A57" w:rsidRDefault="007030A4" w:rsidP="007030A4">
            <w:pPr>
              <w:ind w:firstLine="12"/>
              <w:jc w:val="center"/>
            </w:pPr>
          </w:p>
        </w:tc>
        <w:tc>
          <w:tcPr>
            <w:tcW w:w="1440" w:type="dxa"/>
            <w:vAlign w:val="center"/>
          </w:tcPr>
          <w:p w:rsidR="007030A4" w:rsidRPr="00E47A57" w:rsidRDefault="007030A4" w:rsidP="007030A4">
            <w:pPr>
              <w:ind w:firstLine="16"/>
              <w:jc w:val="center"/>
            </w:pPr>
          </w:p>
        </w:tc>
        <w:tc>
          <w:tcPr>
            <w:tcW w:w="1410" w:type="dxa"/>
            <w:vAlign w:val="center"/>
          </w:tcPr>
          <w:p w:rsidR="007030A4" w:rsidRPr="00E47A57" w:rsidRDefault="007030A4" w:rsidP="007030A4">
            <w:pPr>
              <w:jc w:val="center"/>
            </w:pPr>
          </w:p>
        </w:tc>
        <w:tc>
          <w:tcPr>
            <w:tcW w:w="1193" w:type="dxa"/>
            <w:vAlign w:val="center"/>
          </w:tcPr>
          <w:p w:rsidR="007030A4" w:rsidRPr="00E47A57" w:rsidRDefault="007030A4" w:rsidP="007030A4">
            <w:pPr>
              <w:ind w:firstLine="709"/>
              <w:jc w:val="center"/>
            </w:pPr>
          </w:p>
        </w:tc>
        <w:tc>
          <w:tcPr>
            <w:tcW w:w="989" w:type="dxa"/>
            <w:vAlign w:val="center"/>
          </w:tcPr>
          <w:p w:rsidR="007030A4" w:rsidRPr="00E47A57" w:rsidRDefault="007030A4" w:rsidP="007030A4">
            <w:pPr>
              <w:ind w:firstLine="709"/>
              <w:jc w:val="center"/>
            </w:pPr>
          </w:p>
        </w:tc>
        <w:tc>
          <w:tcPr>
            <w:tcW w:w="1200" w:type="dxa"/>
            <w:vAlign w:val="center"/>
          </w:tcPr>
          <w:p w:rsidR="007030A4" w:rsidRPr="00E47A57" w:rsidRDefault="007030A4" w:rsidP="007030A4">
            <w:pPr>
              <w:jc w:val="center"/>
            </w:pPr>
          </w:p>
        </w:tc>
      </w:tr>
    </w:tbl>
    <w:p w:rsidR="00767ED6" w:rsidRPr="00E47A57" w:rsidRDefault="00767ED6" w:rsidP="00D735CE">
      <w:pPr>
        <w:ind w:firstLine="709"/>
        <w:rPr>
          <w:b/>
        </w:rPr>
      </w:pPr>
    </w:p>
    <w:p w:rsidR="002A6825" w:rsidRPr="00E47A57" w:rsidRDefault="00176B51" w:rsidP="00D735CE">
      <w:pPr>
        <w:pStyle w:val="3"/>
        <w:spacing w:before="0" w:after="0"/>
        <w:ind w:firstLine="709"/>
        <w:rPr>
          <w:rFonts w:ascii="Times New Roman" w:hAnsi="Times New Roman" w:cs="Times New Roman"/>
        </w:rPr>
      </w:pPr>
      <w:bookmarkStart w:id="46" w:name="_Toc150052866"/>
      <w:bookmarkStart w:id="47" w:name="_Toc150057697"/>
      <w:bookmarkStart w:id="48" w:name="_Toc150158728"/>
      <w:r w:rsidRPr="00E47A57">
        <w:rPr>
          <w:rFonts w:ascii="Times New Roman" w:hAnsi="Times New Roman" w:cs="Times New Roman"/>
        </w:rPr>
        <w:t>2.7.2</w:t>
      </w:r>
      <w:r w:rsidR="002A6825" w:rsidRPr="00E47A57">
        <w:rPr>
          <w:rFonts w:ascii="Times New Roman" w:hAnsi="Times New Roman" w:cs="Times New Roman"/>
        </w:rPr>
        <w:tab/>
      </w:r>
      <w:r w:rsidR="007D2D6E" w:rsidRPr="00E47A57">
        <w:rPr>
          <w:rFonts w:ascii="Times New Roman" w:hAnsi="Times New Roman" w:cs="Times New Roman"/>
        </w:rPr>
        <w:t>О реализации Постановлений Правительства РТ</w:t>
      </w:r>
      <w:bookmarkEnd w:id="46"/>
      <w:bookmarkEnd w:id="47"/>
      <w:bookmarkEnd w:id="48"/>
    </w:p>
    <w:p w:rsidR="002A6825" w:rsidRPr="00E47A57" w:rsidRDefault="002A6825" w:rsidP="00D735CE">
      <w:pPr>
        <w:ind w:firstLine="709"/>
        <w:jc w:val="both"/>
      </w:pPr>
      <w:r w:rsidRPr="00E47A57">
        <w:t>Об уникальной природе лесных экосистем известно уже давно. Они играют важную роль, как на глобальном, так и на локальном уровне, как поставщики экологических услуг для всего живого в целом, и человечества в частности, и как источник экономически ценных продуктов.</w:t>
      </w:r>
    </w:p>
    <w:p w:rsidR="002A6825" w:rsidRPr="00E47A57" w:rsidRDefault="002A6825" w:rsidP="00D735CE">
      <w:pPr>
        <w:ind w:firstLine="709"/>
        <w:jc w:val="both"/>
      </w:pPr>
      <w:r w:rsidRPr="00E47A57">
        <w:t>Исторически сведения лесов тесно связано с ростом населения и преобразованием лесных территорий для различных нужд. Деградации лесов в результате антропогенной деятельности можно назвать чрезмерное потребление древесины деревоперерабатывающей промышленностью и в качестве топлива, использование других продуктов леса и перевыпас. Леса также подвержены влиянию природных факторов, таких как насекомые вредители, болезни, пожары и экстремальные климатические явления.</w:t>
      </w:r>
    </w:p>
    <w:p w:rsidR="002A6825" w:rsidRPr="00E47A57" w:rsidRDefault="002A6825" w:rsidP="00D735CE">
      <w:pPr>
        <w:ind w:firstLine="709"/>
        <w:jc w:val="both"/>
      </w:pPr>
      <w:r w:rsidRPr="00E47A57">
        <w:t>В целях восстановления экологического состояния в окружающей природной среде, решения конкретных хозяйственных задач, укрепления нравственных устоев была принята Распоряжение Правительство Республики Таджикистан от 10 февраля 1995 года № 30. В течении 12 лет в Республики Таджикистана была посажено боле 112 млн. деревьев, которых из них: боле 80 % декоративных.</w:t>
      </w:r>
    </w:p>
    <w:p w:rsidR="002A6825" w:rsidRPr="00E47A57" w:rsidRDefault="002A6825" w:rsidP="00D735CE">
      <w:pPr>
        <w:ind w:firstLine="709"/>
        <w:jc w:val="both"/>
      </w:pPr>
      <w:r w:rsidRPr="00E47A57">
        <w:t xml:space="preserve">Ежегодно Государственный комитет охраны окружающей среды и лесного хозяйства увеличивает на 70-75 тыс. посадок зеленых насаждений. Лесные ресурсы РТ составляют 2,8-3% от общей территории. </w:t>
      </w:r>
    </w:p>
    <w:p w:rsidR="002A6825" w:rsidRPr="00E47A57" w:rsidRDefault="002A6825" w:rsidP="00D735CE">
      <w:pPr>
        <w:ind w:firstLine="709"/>
      </w:pPr>
      <w:r w:rsidRPr="00E47A57">
        <w:t>Для озеленения и улучшения состояния страны принято ряд программ:</w:t>
      </w:r>
    </w:p>
    <w:p w:rsidR="002A6825" w:rsidRPr="00E47A57" w:rsidRDefault="002A6825" w:rsidP="00D735CE">
      <w:pPr>
        <w:numPr>
          <w:ilvl w:val="0"/>
          <w:numId w:val="9"/>
        </w:numPr>
        <w:ind w:left="0" w:firstLine="709"/>
      </w:pPr>
      <w:r w:rsidRPr="00E47A57">
        <w:t xml:space="preserve">Постановление правительство РТ от 10 мая </w:t>
      </w:r>
      <w:smartTag w:uri="urn:schemas-microsoft-com:office:smarttags" w:element="metricconverter">
        <w:smartTagPr>
          <w:attr w:name="ProductID" w:val="2005 г"/>
        </w:smartTagPr>
        <w:r w:rsidRPr="00E47A57">
          <w:t>2005 г</w:t>
        </w:r>
      </w:smartTag>
      <w:r w:rsidRPr="00E47A57">
        <w:t>. №170 г. Душанбе, «Об утверждении Государственной программы по выращиванию, сбору, переработке лекарственных растений и производству лекарств на 2005-2014 гг.</w:t>
      </w:r>
    </w:p>
    <w:p w:rsidR="002A6825" w:rsidRPr="00E47A57" w:rsidRDefault="002A6825" w:rsidP="00D735CE">
      <w:pPr>
        <w:numPr>
          <w:ilvl w:val="0"/>
          <w:numId w:val="9"/>
        </w:numPr>
        <w:ind w:left="0" w:firstLine="709"/>
      </w:pPr>
      <w:r w:rsidRPr="00E47A57">
        <w:t xml:space="preserve">Постановление правительство РТ от 1 сентября </w:t>
      </w:r>
      <w:smartTag w:uri="urn:schemas-microsoft-com:office:smarttags" w:element="metricconverter">
        <w:smartTagPr>
          <w:attr w:name="ProductID" w:val="2005 г"/>
        </w:smartTagPr>
        <w:r w:rsidRPr="00E47A57">
          <w:t>2005 г</w:t>
        </w:r>
      </w:smartTag>
      <w:r w:rsidRPr="00E47A57">
        <w:t xml:space="preserve"> №338 г. Душанбе «О программе восстановления и дальнейшего развития пчеловодства в РТ на 2006-2010 гг.</w:t>
      </w:r>
    </w:p>
    <w:p w:rsidR="00405FE1" w:rsidRDefault="002A6825" w:rsidP="00D735CE">
      <w:pPr>
        <w:numPr>
          <w:ilvl w:val="0"/>
          <w:numId w:val="9"/>
        </w:numPr>
        <w:ind w:left="0" w:firstLine="709"/>
      </w:pPr>
      <w:r w:rsidRPr="00E47A57">
        <w:t xml:space="preserve">Постановление правительство РТ от 31 октября </w:t>
      </w:r>
      <w:smartTag w:uri="urn:schemas-microsoft-com:office:smarttags" w:element="metricconverter">
        <w:smartTagPr>
          <w:attr w:name="ProductID" w:val="2005 г"/>
        </w:smartTagPr>
        <w:r w:rsidRPr="00E47A57">
          <w:t>2005 г</w:t>
        </w:r>
      </w:smartTag>
      <w:r w:rsidRPr="00E47A57">
        <w:t>. №396 г. Душанбе «Об утверждении Программы развития лесного хозяйства РТ на 2006-2015 гг.</w:t>
      </w:r>
    </w:p>
    <w:p w:rsidR="0022668D" w:rsidRDefault="0022668D" w:rsidP="0022668D">
      <w:pPr>
        <w:pStyle w:val="3"/>
        <w:spacing w:before="0" w:after="0"/>
        <w:ind w:firstLine="709"/>
        <w:rPr>
          <w:rFonts w:ascii="Times New Roman" w:hAnsi="Times New Roman" w:cs="Times New Roman"/>
          <w:i/>
          <w:sz w:val="28"/>
          <w:szCs w:val="28"/>
        </w:rPr>
      </w:pPr>
    </w:p>
    <w:p w:rsidR="0022668D" w:rsidRPr="002F03F2" w:rsidRDefault="0022668D" w:rsidP="0022668D">
      <w:pPr>
        <w:pStyle w:val="3"/>
        <w:spacing w:before="0" w:after="0"/>
        <w:ind w:firstLine="709"/>
        <w:rPr>
          <w:rFonts w:ascii="Times New Roman" w:hAnsi="Times New Roman" w:cs="Times New Roman"/>
          <w:i/>
          <w:sz w:val="28"/>
          <w:szCs w:val="28"/>
        </w:rPr>
      </w:pPr>
      <w:r w:rsidRPr="002F03F2">
        <w:rPr>
          <w:rFonts w:ascii="Times New Roman" w:hAnsi="Times New Roman" w:cs="Times New Roman"/>
          <w:i/>
          <w:sz w:val="28"/>
          <w:szCs w:val="28"/>
        </w:rPr>
        <w:t>2.</w:t>
      </w:r>
      <w:r>
        <w:rPr>
          <w:rFonts w:ascii="Times New Roman" w:hAnsi="Times New Roman" w:cs="Times New Roman"/>
          <w:i/>
          <w:sz w:val="28"/>
          <w:szCs w:val="28"/>
        </w:rPr>
        <w:t>8.</w:t>
      </w:r>
      <w:r w:rsidRPr="002F03F2">
        <w:rPr>
          <w:rFonts w:ascii="Times New Roman" w:hAnsi="Times New Roman" w:cs="Times New Roman"/>
          <w:i/>
          <w:sz w:val="28"/>
          <w:szCs w:val="28"/>
        </w:rPr>
        <w:t xml:space="preserve"> Международное сотрудничество </w:t>
      </w:r>
    </w:p>
    <w:p w:rsidR="0022668D" w:rsidRPr="00BD7694" w:rsidRDefault="0022668D" w:rsidP="0022668D">
      <w:pPr>
        <w:pStyle w:val="1"/>
        <w:spacing w:before="120" w:after="120"/>
        <w:ind w:firstLine="708"/>
        <w:jc w:val="both"/>
        <w:rPr>
          <w:rFonts w:ascii="Times New Roman" w:hAnsi="Times New Roman" w:cs="Times New Roman"/>
          <w:b w:val="0"/>
          <w:sz w:val="24"/>
          <w:szCs w:val="24"/>
        </w:rPr>
      </w:pPr>
      <w:r w:rsidRPr="00BD7694">
        <w:rPr>
          <w:rFonts w:ascii="Times New Roman" w:hAnsi="Times New Roman" w:cs="Times New Roman"/>
          <w:b w:val="0"/>
          <w:sz w:val="24"/>
          <w:szCs w:val="24"/>
        </w:rPr>
        <w:t>Международное сотрудничество в области охраны окружающей среды и лесного хозяйства является важным направлением в деятельности Правительства Республики Таджикистан и различных его структур, способствующее повышению эффективности многих принимаемых решений и осуществлению практических мер по улучшению состояния окружающей природной среды в стране.</w:t>
      </w:r>
    </w:p>
    <w:p w:rsidR="0022668D" w:rsidRPr="00BD7694" w:rsidRDefault="0022668D" w:rsidP="0022668D">
      <w:pPr>
        <w:spacing w:line="260" w:lineRule="auto"/>
        <w:ind w:firstLine="708"/>
        <w:jc w:val="both"/>
      </w:pPr>
      <w:r w:rsidRPr="00BD7694">
        <w:t>За 1</w:t>
      </w:r>
      <w:r>
        <w:t>5</w:t>
      </w:r>
      <w:r w:rsidRPr="00BD7694">
        <w:t xml:space="preserve"> лет независимости были разработаны и последовательно реализованы основные направления единой государственной политики целенаправленного сотрудничества с зарубежными партнерами и международными организациями в сфере охраны окружающей среды, рационального использования природных ресурсов и глобальной экологии.                                                                          </w:t>
      </w:r>
    </w:p>
    <w:p w:rsidR="0022668D" w:rsidRPr="00BD7694" w:rsidRDefault="0022668D" w:rsidP="0022668D">
      <w:pPr>
        <w:spacing w:line="260" w:lineRule="auto"/>
        <w:jc w:val="both"/>
        <w:rPr>
          <w:color w:val="333300"/>
        </w:rPr>
      </w:pPr>
      <w:r w:rsidRPr="00BD7694">
        <w:rPr>
          <w:color w:val="333300"/>
        </w:rPr>
        <w:tab/>
        <w:t>Заметными вехами в установлении, организации и развитии международного сотрудничества для РТ явились Конференция ООН по Окружающей среде и Развитию «КОСР-92», (Бразилия, 1992 г.), Общеевропейская Конференция на уровне Министров «Окружающая среда для Европы» (Швейцария, 1993 г)., Четвертая Конференция Министров «Окружающая среда для Европы» (Орхус, Дания, 1998 г.), Четвертая Конференция Министров по окружающей среде и развитию в Азии и Тихоокеанском регионе (Япония, 2000 г,), Алма-атинская Консультативная встреча Министров экономики и охраны окружающей среды по проблемам управления водными ресурсами (Алматы, 2000 г), Заседание Межгосударственной Комиссии по устойчивому развитию Международного Фонда Спасения Арала (17 мая 2002 г.), Всемирный Саммит по Устойчивому Развитию (Йоханнесбург, Южная Африка, 2002 г.), Третий Всемирный Форум по водным ресурсам (Япония, март 2003 г.), Пятая Общеевропейская Конференция Министров охраны окружающей среды «Окружающая среда для Европы» (Киев, май 2003 г.), Душанбинский Международный Форум по пресной воде (Душанбе, 31 августа - 1 сентября 2003 г.), проведение Межгосударственного Экологического Совета, Пятая Конференция министров окружающей среды и развития (Сеул, Корея 2005г.)</w:t>
      </w:r>
      <w:r>
        <w:rPr>
          <w:color w:val="333300"/>
        </w:rPr>
        <w:t xml:space="preserve">, Конференция Сторон Орхусской Конвенции (Алматы, 2005 г.) </w:t>
      </w:r>
      <w:r w:rsidRPr="00BD7694">
        <w:rPr>
          <w:color w:val="333300"/>
        </w:rPr>
        <w:t xml:space="preserve"> и целый ряд других крупных мероприятий, в которых принимали участие представители Таджикистана.</w:t>
      </w:r>
    </w:p>
    <w:p w:rsidR="0022668D" w:rsidRPr="00BD7694" w:rsidRDefault="0022668D" w:rsidP="0022668D">
      <w:pPr>
        <w:jc w:val="both"/>
        <w:rPr>
          <w:color w:val="333300"/>
        </w:rPr>
      </w:pPr>
      <w:r w:rsidRPr="00BD7694">
        <w:rPr>
          <w:color w:val="333300"/>
        </w:rPr>
        <w:tab/>
        <w:t>За сравнительно короткое время Республике Таджикистан, несмотря на все трудности политического и экономического характера, удалось достигнуть заметных сдвигов в разработке решений наиболее острых проблем, вытекающих из Соглашений,  Меморандумов и международных Конвенций.</w:t>
      </w:r>
    </w:p>
    <w:p w:rsidR="0022668D" w:rsidRPr="00BD7694" w:rsidRDefault="0022668D" w:rsidP="0022668D">
      <w:pPr>
        <w:numPr>
          <w:ilvl w:val="0"/>
          <w:numId w:val="21"/>
        </w:numPr>
        <w:spacing w:before="160" w:after="160"/>
        <w:jc w:val="both"/>
      </w:pPr>
      <w:r w:rsidRPr="00BD7694">
        <w:t>Соглашение между Правительством Республики Таджикистан и Правительством Республики Узбекистан о сотрудничестве в улучшении экологической обстановки в зоне отрицательного воздействия ТадАЗа (17.11.1994 г.);</w:t>
      </w:r>
    </w:p>
    <w:p w:rsidR="0022668D" w:rsidRPr="00BD7694" w:rsidRDefault="0022668D" w:rsidP="0022668D">
      <w:pPr>
        <w:numPr>
          <w:ilvl w:val="0"/>
          <w:numId w:val="21"/>
        </w:numPr>
        <w:spacing w:before="160" w:after="160"/>
        <w:jc w:val="both"/>
      </w:pPr>
      <w:r w:rsidRPr="00BD7694">
        <w:t>Соглашение между Правительством Республики Таджикистан и Правительством Турецкой Республики о сотрудничестве в области защиты окружающей среды (10.09.1995 г.);</w:t>
      </w:r>
    </w:p>
    <w:p w:rsidR="0022668D" w:rsidRPr="00BD7694" w:rsidRDefault="0022668D" w:rsidP="0022668D">
      <w:pPr>
        <w:numPr>
          <w:ilvl w:val="0"/>
          <w:numId w:val="21"/>
        </w:numPr>
        <w:spacing w:before="160" w:after="160"/>
        <w:jc w:val="both"/>
      </w:pPr>
      <w:r w:rsidRPr="00BD7694">
        <w:t>Меморандум о взаимопонимании между Правительством Республики Таджикистан и Правительством Республики Индия о сотрудничестве в области защиты окружающей среды.(12.12.1995 г.)</w:t>
      </w:r>
    </w:p>
    <w:p w:rsidR="0022668D" w:rsidRPr="00BD7694" w:rsidRDefault="0022668D" w:rsidP="0022668D">
      <w:pPr>
        <w:numPr>
          <w:ilvl w:val="0"/>
          <w:numId w:val="21"/>
        </w:numPr>
        <w:spacing w:before="160" w:after="160"/>
        <w:jc w:val="both"/>
      </w:pPr>
      <w:r w:rsidRPr="00BD7694">
        <w:t xml:space="preserve">Соглашение между Правительствами Республики Казахстан, Кыргызстан, Таджикистан и Узбекистан в области охраны окружающей среды и рационального природопользования (17.03.1998 г.); </w:t>
      </w:r>
    </w:p>
    <w:p w:rsidR="0022668D" w:rsidRPr="00BD7694" w:rsidRDefault="0022668D" w:rsidP="0022668D">
      <w:pPr>
        <w:numPr>
          <w:ilvl w:val="0"/>
          <w:numId w:val="21"/>
        </w:numPr>
        <w:spacing w:before="160" w:after="160"/>
        <w:jc w:val="both"/>
      </w:pPr>
      <w:r w:rsidRPr="00BD7694">
        <w:t>Соглашение об информационном сотрудничестве в области экологии и охраны окружающей среды между странами СНГ (11.09.1998 г.)</w:t>
      </w:r>
    </w:p>
    <w:p w:rsidR="0022668D" w:rsidRPr="00BD7694" w:rsidRDefault="0022668D" w:rsidP="0022668D">
      <w:pPr>
        <w:numPr>
          <w:ilvl w:val="0"/>
          <w:numId w:val="21"/>
        </w:numPr>
        <w:spacing w:before="160" w:after="160"/>
        <w:jc w:val="both"/>
      </w:pPr>
      <w:r w:rsidRPr="00BD7694">
        <w:t>Соглашение о сотрудничестве в области активного воздействия на метеорологические и другие геофизические процессы. (Между странами СНГ. 16.03.2001 г.);</w:t>
      </w:r>
    </w:p>
    <w:p w:rsidR="0022668D" w:rsidRPr="00BD7694" w:rsidRDefault="0022668D" w:rsidP="0022668D">
      <w:pPr>
        <w:numPr>
          <w:ilvl w:val="0"/>
          <w:numId w:val="21"/>
        </w:numPr>
        <w:spacing w:before="160" w:after="160"/>
        <w:jc w:val="both"/>
      </w:pPr>
      <w:r w:rsidRPr="00BD7694">
        <w:t>Соглашение между Министерством охраны природы Республики Таджикистан и Министерством охраны природы Республики Армении о сотрудничестве в области охраны природы. (25.11.2003 г);</w:t>
      </w:r>
    </w:p>
    <w:p w:rsidR="0022668D" w:rsidRPr="00BD7694" w:rsidRDefault="0022668D" w:rsidP="0022668D">
      <w:pPr>
        <w:numPr>
          <w:ilvl w:val="0"/>
          <w:numId w:val="21"/>
        </w:numPr>
        <w:spacing w:before="160" w:after="160"/>
        <w:jc w:val="both"/>
      </w:pPr>
      <w:r w:rsidRPr="00BD7694">
        <w:t>Меморандум о взаимодействии в области охраны окружающей среды между Министерством охраны природы  Республики Таджикистан и Организацией по охране природы Исламской Республики Иран (2003 г.);</w:t>
      </w:r>
    </w:p>
    <w:p w:rsidR="0022668D" w:rsidRPr="00BD7694" w:rsidRDefault="0022668D" w:rsidP="0022668D">
      <w:pPr>
        <w:numPr>
          <w:ilvl w:val="0"/>
          <w:numId w:val="21"/>
        </w:numPr>
        <w:spacing w:before="160" w:after="160"/>
        <w:jc w:val="both"/>
      </w:pPr>
      <w:r w:rsidRPr="00BD7694">
        <w:t>Меморандум о развитии сотрудничества между Правительством Республики Таджикистан и Правительством Республики Кыргызстан в сфере экологической безопасности (26.05.2004г.).</w:t>
      </w:r>
    </w:p>
    <w:p w:rsidR="0022668D" w:rsidRPr="00BD7694" w:rsidRDefault="0022668D" w:rsidP="0022668D">
      <w:pPr>
        <w:spacing w:before="120" w:after="120"/>
        <w:ind w:firstLine="708"/>
        <w:jc w:val="both"/>
      </w:pPr>
      <w:r w:rsidRPr="00BD7694">
        <w:t xml:space="preserve">В силу геофизических условий большинство экологических проблем Центральной Азии носят трансграничный характер и являются общими для большинства стран региона, и соответственно могут быть решены совместными  и согласованными действиями. </w:t>
      </w:r>
    </w:p>
    <w:p w:rsidR="0022668D" w:rsidRPr="00BD7694" w:rsidRDefault="0022668D" w:rsidP="0022668D">
      <w:pPr>
        <w:spacing w:before="120" w:after="120"/>
        <w:ind w:firstLine="708"/>
        <w:jc w:val="both"/>
      </w:pPr>
      <w:r w:rsidRPr="00BD7694">
        <w:t xml:space="preserve">Основным документом о взаимодействии в области охраны окружающей среды между Таджикистаном и странами Центральной Азии является </w:t>
      </w:r>
      <w:r w:rsidRPr="00BD7694">
        <w:rPr>
          <w:b/>
          <w:bCs/>
        </w:rPr>
        <w:t>Соглашение между Правительствами Республики Казахстан, Правительством Кыргызской Республики и Правительством Республики Узбекистан о сотрудничестве в области охраны окружающей среды и рационального природопользования</w:t>
      </w:r>
      <w:r w:rsidRPr="00BD7694">
        <w:t xml:space="preserve">. </w:t>
      </w:r>
    </w:p>
    <w:p w:rsidR="0022668D" w:rsidRPr="00BD7694" w:rsidRDefault="0022668D" w:rsidP="0022668D">
      <w:pPr>
        <w:spacing w:before="120" w:after="120"/>
        <w:ind w:firstLine="708"/>
        <w:jc w:val="both"/>
      </w:pPr>
      <w:r w:rsidRPr="00BD7694">
        <w:t xml:space="preserve">Правительство Республики Таджикистан своим Постановлением от 20 ноября 1998 года, №444 присоединилось к данному Соглашению. </w:t>
      </w:r>
    </w:p>
    <w:p w:rsidR="0022668D" w:rsidRPr="00BD7694" w:rsidRDefault="0022668D" w:rsidP="0022668D">
      <w:pPr>
        <w:spacing w:before="120" w:after="120"/>
        <w:ind w:firstLine="708"/>
        <w:jc w:val="both"/>
      </w:pPr>
      <w:r w:rsidRPr="00BD7694">
        <w:t xml:space="preserve">На основании этого Соглашения Стороны осуществляют сотрудничество в основном по следующим направлениям: </w:t>
      </w:r>
    </w:p>
    <w:p w:rsidR="0022668D" w:rsidRPr="00BD7694" w:rsidRDefault="0022668D" w:rsidP="0022668D">
      <w:pPr>
        <w:numPr>
          <w:ilvl w:val="0"/>
          <w:numId w:val="19"/>
        </w:numPr>
        <w:spacing w:before="120" w:after="120"/>
        <w:jc w:val="both"/>
        <w:rPr>
          <w:i/>
          <w:iCs/>
        </w:rPr>
      </w:pPr>
      <w:r w:rsidRPr="00BD7694">
        <w:rPr>
          <w:i/>
          <w:iCs/>
        </w:rPr>
        <w:t>гармонизация экологического законодательства;</w:t>
      </w:r>
    </w:p>
    <w:p w:rsidR="0022668D" w:rsidRPr="00BD7694" w:rsidRDefault="0022668D" w:rsidP="0022668D">
      <w:pPr>
        <w:numPr>
          <w:ilvl w:val="0"/>
          <w:numId w:val="19"/>
        </w:numPr>
        <w:spacing w:before="120" w:after="120"/>
        <w:jc w:val="both"/>
        <w:rPr>
          <w:i/>
          <w:iCs/>
        </w:rPr>
      </w:pPr>
      <w:r w:rsidRPr="00BD7694">
        <w:rPr>
          <w:i/>
          <w:iCs/>
        </w:rPr>
        <w:t>разработка  и осуществление совместных целевых природоохранных программ и проектов;</w:t>
      </w:r>
    </w:p>
    <w:p w:rsidR="0022668D" w:rsidRPr="00BD7694" w:rsidRDefault="0022668D" w:rsidP="0022668D">
      <w:pPr>
        <w:numPr>
          <w:ilvl w:val="0"/>
          <w:numId w:val="19"/>
        </w:numPr>
        <w:spacing w:before="120" w:after="120"/>
        <w:jc w:val="both"/>
        <w:rPr>
          <w:i/>
          <w:iCs/>
        </w:rPr>
      </w:pPr>
      <w:r w:rsidRPr="00BD7694">
        <w:rPr>
          <w:i/>
          <w:iCs/>
        </w:rPr>
        <w:t xml:space="preserve">совершенствование экономического механизма управления охраны окружающей среды и природопользования; </w:t>
      </w:r>
    </w:p>
    <w:p w:rsidR="0022668D" w:rsidRPr="00BD7694" w:rsidRDefault="0022668D" w:rsidP="0022668D">
      <w:pPr>
        <w:numPr>
          <w:ilvl w:val="0"/>
          <w:numId w:val="19"/>
        </w:numPr>
        <w:spacing w:before="120" w:after="120"/>
        <w:jc w:val="both"/>
        <w:rPr>
          <w:i/>
          <w:iCs/>
        </w:rPr>
      </w:pPr>
      <w:r w:rsidRPr="00BD7694">
        <w:rPr>
          <w:i/>
          <w:iCs/>
        </w:rPr>
        <w:t xml:space="preserve">организация особо-охраняемых природных территорий и сохранение биологического разнообразия; </w:t>
      </w:r>
    </w:p>
    <w:p w:rsidR="0022668D" w:rsidRPr="00BD7694" w:rsidRDefault="0022668D" w:rsidP="0022668D">
      <w:pPr>
        <w:numPr>
          <w:ilvl w:val="0"/>
          <w:numId w:val="19"/>
        </w:numPr>
        <w:spacing w:before="120" w:after="120"/>
        <w:jc w:val="both"/>
        <w:rPr>
          <w:i/>
          <w:iCs/>
        </w:rPr>
      </w:pPr>
      <w:r w:rsidRPr="00BD7694">
        <w:rPr>
          <w:i/>
          <w:iCs/>
        </w:rPr>
        <w:t xml:space="preserve">охрана воздушного бассейна от трансграничного загрязнения и проблем, связанных с трансграничными водными ресурсами; </w:t>
      </w:r>
    </w:p>
    <w:p w:rsidR="0022668D" w:rsidRPr="00BD7694" w:rsidRDefault="0022668D" w:rsidP="0022668D">
      <w:pPr>
        <w:numPr>
          <w:ilvl w:val="0"/>
          <w:numId w:val="19"/>
        </w:numPr>
        <w:spacing w:before="120" w:after="120"/>
        <w:jc w:val="both"/>
        <w:rPr>
          <w:i/>
          <w:iCs/>
        </w:rPr>
      </w:pPr>
      <w:r w:rsidRPr="00BD7694">
        <w:rPr>
          <w:i/>
          <w:iCs/>
        </w:rPr>
        <w:t>проведение совместных экологических экспертиз на объектах, имеющих трансграничные воздействия;</w:t>
      </w:r>
    </w:p>
    <w:p w:rsidR="0022668D" w:rsidRPr="00BD7694" w:rsidRDefault="0022668D" w:rsidP="0022668D">
      <w:pPr>
        <w:numPr>
          <w:ilvl w:val="0"/>
          <w:numId w:val="19"/>
        </w:numPr>
        <w:spacing w:before="120" w:after="120"/>
        <w:jc w:val="both"/>
        <w:rPr>
          <w:i/>
          <w:iCs/>
        </w:rPr>
      </w:pPr>
      <w:r w:rsidRPr="00BD7694">
        <w:rPr>
          <w:i/>
          <w:iCs/>
        </w:rPr>
        <w:t xml:space="preserve">создание производства и внедрение установок по утилизации бытовых и промышленных отходов;  </w:t>
      </w:r>
    </w:p>
    <w:p w:rsidR="0022668D" w:rsidRPr="00BD7694" w:rsidRDefault="0022668D" w:rsidP="0022668D">
      <w:pPr>
        <w:numPr>
          <w:ilvl w:val="0"/>
          <w:numId w:val="19"/>
        </w:numPr>
        <w:spacing w:before="120" w:after="120"/>
        <w:jc w:val="both"/>
        <w:rPr>
          <w:i/>
          <w:iCs/>
        </w:rPr>
      </w:pPr>
      <w:r w:rsidRPr="00BD7694">
        <w:rPr>
          <w:i/>
          <w:iCs/>
        </w:rPr>
        <w:t>экологическое образование; и т.д.</w:t>
      </w:r>
    </w:p>
    <w:p w:rsidR="0022668D" w:rsidRPr="00BD7694" w:rsidRDefault="0022668D" w:rsidP="0022668D">
      <w:pPr>
        <w:spacing w:before="120" w:after="120"/>
        <w:ind w:firstLine="708"/>
        <w:jc w:val="both"/>
      </w:pPr>
      <w:r w:rsidRPr="00BD7694">
        <w:t xml:space="preserve">В рамках Соглашения организуются совместные региональные встречи, семинары, конференции, круглые столы и обмен информацией по существующим и возникающим экологическим проблемам в регионе. </w:t>
      </w:r>
    </w:p>
    <w:p w:rsidR="0022668D" w:rsidRPr="007432CE" w:rsidRDefault="0022668D" w:rsidP="0022668D">
      <w:pPr>
        <w:pStyle w:val="aa"/>
        <w:ind w:firstLine="708"/>
        <w:rPr>
          <w:rFonts w:ascii="Times New Roman" w:hAnsi="Times New Roman"/>
          <w:bCs/>
          <w:sz w:val="24"/>
          <w:szCs w:val="24"/>
        </w:rPr>
      </w:pPr>
      <w:r w:rsidRPr="007432CE">
        <w:rPr>
          <w:rFonts w:ascii="Times New Roman" w:hAnsi="Times New Roman"/>
          <w:sz w:val="24"/>
          <w:szCs w:val="24"/>
        </w:rPr>
        <w:t xml:space="preserve">С целью реализации данного Соглашения, </w:t>
      </w:r>
      <w:r w:rsidRPr="007432CE">
        <w:rPr>
          <w:rFonts w:ascii="Times New Roman" w:hAnsi="Times New Roman"/>
          <w:bCs/>
          <w:sz w:val="24"/>
          <w:szCs w:val="24"/>
        </w:rPr>
        <w:t>Министры охраны окружающей среды Центральной Азии (ЦА) обратились с просьбой в Программу ООН по окружающей среде (ЮНЕП) предоставить поддержку для подготовки Регионального Плана Действий по охране окружающей среды для Центральной Азии (РПДООС ЦА).</w:t>
      </w:r>
    </w:p>
    <w:p w:rsidR="0022668D" w:rsidRPr="007432CE" w:rsidRDefault="0022668D" w:rsidP="0022668D">
      <w:pPr>
        <w:pStyle w:val="aa"/>
        <w:ind w:hanging="284"/>
        <w:rPr>
          <w:rFonts w:ascii="Times New Roman" w:hAnsi="Times New Roman"/>
          <w:sz w:val="24"/>
          <w:szCs w:val="24"/>
        </w:rPr>
      </w:pPr>
      <w:r w:rsidRPr="007432CE">
        <w:rPr>
          <w:rFonts w:ascii="Times New Roman" w:hAnsi="Times New Roman"/>
          <w:sz w:val="24"/>
          <w:szCs w:val="24"/>
        </w:rPr>
        <w:t xml:space="preserve">   </w:t>
      </w:r>
      <w:r w:rsidRPr="007432CE">
        <w:rPr>
          <w:rFonts w:ascii="Times New Roman" w:hAnsi="Times New Roman"/>
          <w:sz w:val="24"/>
          <w:szCs w:val="24"/>
        </w:rPr>
        <w:tab/>
      </w:r>
      <w:r w:rsidRPr="007432CE">
        <w:rPr>
          <w:rFonts w:ascii="Times New Roman" w:hAnsi="Times New Roman"/>
          <w:sz w:val="24"/>
          <w:szCs w:val="24"/>
        </w:rPr>
        <w:tab/>
      </w:r>
    </w:p>
    <w:p w:rsidR="0022668D" w:rsidRPr="007432CE" w:rsidRDefault="0022668D" w:rsidP="0022668D">
      <w:pPr>
        <w:pStyle w:val="aa"/>
        <w:ind w:firstLine="708"/>
        <w:rPr>
          <w:rFonts w:ascii="Times New Roman" w:hAnsi="Times New Roman"/>
          <w:sz w:val="24"/>
          <w:szCs w:val="24"/>
        </w:rPr>
      </w:pPr>
      <w:r w:rsidRPr="007432CE">
        <w:rPr>
          <w:rFonts w:ascii="Times New Roman" w:hAnsi="Times New Roman"/>
          <w:sz w:val="24"/>
          <w:szCs w:val="24"/>
        </w:rPr>
        <w:t>Каждая страна взяла на себя ответственность по одному тематическому направлению для сбора данных, анализа и выработке рекомендаций: загрязнение воздуха - Узбекистан; загрязнение воды - Казахстан; деградация земель - Туркменистан; управление отходами - Кыргызстан, и деградация горных экосистем - Таджикистан.</w:t>
      </w:r>
    </w:p>
    <w:p w:rsidR="0022668D" w:rsidRPr="00BD7694" w:rsidRDefault="0022668D" w:rsidP="0022668D">
      <w:pPr>
        <w:ind w:right="200" w:firstLine="708"/>
        <w:jc w:val="both"/>
      </w:pPr>
      <w:r w:rsidRPr="00BD7694">
        <w:t xml:space="preserve">Встреча Межгосударственной Комиссии по Устойчивому Развитию ЦА (МКУР ЦА), проходившая в ноябре 2004 года в Ашхабаде приняла решение по реализации Второй Фазы РПДООС для ЦА, включая механизм поддержки по реализации на субрегиональном и национальном уровнях </w:t>
      </w:r>
      <w:r w:rsidRPr="00BD7694">
        <w:rPr>
          <w:b/>
          <w:bCs/>
        </w:rPr>
        <w:t>разработку Рамочной Конвенции по окружающей среде для ЦА,</w:t>
      </w:r>
      <w:r w:rsidRPr="00BD7694">
        <w:t xml:space="preserve"> одобрение проектов по усилению системы поддержки принятия решений, механизм участия групп гражданского общества в реализации РПДООС, и ряд проектных предложений по пяти приоритетным областям РПДООС. </w:t>
      </w:r>
    </w:p>
    <w:p w:rsidR="0022668D" w:rsidRPr="00BD7694" w:rsidRDefault="0022668D" w:rsidP="0022668D">
      <w:pPr>
        <w:ind w:right="200" w:firstLine="708"/>
        <w:jc w:val="both"/>
      </w:pPr>
      <w:r w:rsidRPr="00BD7694">
        <w:t xml:space="preserve">Подписан Меморандум о взаимопонимании с ЮНЕП для реализации этих мероприятий. Таджикистан, отвечающий за компонент </w:t>
      </w:r>
      <w:r w:rsidRPr="00BD7694">
        <w:rPr>
          <w:b/>
          <w:bCs/>
        </w:rPr>
        <w:t>«Деградация горной экосистемы»</w:t>
      </w:r>
      <w:r w:rsidRPr="00BD7694">
        <w:t xml:space="preserve"> представил на финансирование конкретные проекты по следующим направлениям: смягчение риска стихийных бедствий, управление отходами, водные проблемы, осведомленность населения, и  устойчивое развитие горных территорий, а также использование возобновляемых источников энергии. </w:t>
      </w:r>
    </w:p>
    <w:p w:rsidR="0022668D" w:rsidRPr="00BD7694" w:rsidRDefault="0022668D" w:rsidP="0022668D">
      <w:pPr>
        <w:ind w:right="200" w:firstLine="708"/>
        <w:jc w:val="both"/>
        <w:rPr>
          <w:b/>
          <w:bCs/>
        </w:rPr>
      </w:pPr>
      <w:r w:rsidRPr="00BD7694">
        <w:t xml:space="preserve">Исполнительный Комитет Международного Фонда Спасения Арала                      (ИК МФСА) в августе 2003 в г. Душанбе утвердил </w:t>
      </w:r>
      <w:r w:rsidRPr="00BD7694">
        <w:rPr>
          <w:b/>
          <w:bCs/>
        </w:rPr>
        <w:t xml:space="preserve">РПДООС как основу для дальнейшего партнерства в области охраны окружающей среды и устойчивого развития в регионе.  </w:t>
      </w:r>
    </w:p>
    <w:p w:rsidR="0022668D" w:rsidRPr="00BD7694" w:rsidRDefault="0022668D" w:rsidP="0022668D">
      <w:pPr>
        <w:ind w:right="200" w:firstLine="708"/>
        <w:jc w:val="both"/>
      </w:pPr>
      <w:r w:rsidRPr="00BD7694">
        <w:t xml:space="preserve">В настоящее время разрабатывается национальные и региональные проекты по основным приоритетным направлениям в области охраны окружающей среды (загрязнение воздуха, воды, управление отходами, деградация земель и деградация горных экосистем) для представления на Ашхабадском Форуме доноров. </w:t>
      </w:r>
    </w:p>
    <w:p w:rsidR="0022668D" w:rsidRPr="00BD7694" w:rsidRDefault="0022668D" w:rsidP="0022668D">
      <w:pPr>
        <w:ind w:right="200" w:firstLine="708"/>
        <w:jc w:val="both"/>
      </w:pPr>
      <w:r w:rsidRPr="00BD7694">
        <w:t>Вопросы окружающей среды и безопасности взаимосвязаны и должны быть дополнительно направлены на расширение понимания причин и последствий действия различных факторов.</w:t>
      </w:r>
    </w:p>
    <w:p w:rsidR="0022668D" w:rsidRPr="007432CE" w:rsidRDefault="0022668D" w:rsidP="0022668D">
      <w:pPr>
        <w:pStyle w:val="1"/>
        <w:spacing w:before="0"/>
        <w:ind w:firstLine="708"/>
        <w:jc w:val="both"/>
        <w:rPr>
          <w:rFonts w:ascii="Times New Roman" w:hAnsi="Times New Roman" w:cs="Times New Roman"/>
          <w:sz w:val="24"/>
          <w:szCs w:val="24"/>
        </w:rPr>
      </w:pPr>
      <w:r w:rsidRPr="007432CE">
        <w:rPr>
          <w:rFonts w:ascii="Times New Roman" w:hAnsi="Times New Roman" w:cs="Times New Roman"/>
          <w:sz w:val="24"/>
          <w:szCs w:val="24"/>
        </w:rPr>
        <w:t>Детальная оценка окружающей среды на региональном и национальном уровне имеет ключевое значение для понимания существующих угроз и разработки целенаправленной политики по их устранению.</w:t>
      </w:r>
    </w:p>
    <w:p w:rsidR="0022668D" w:rsidRPr="007432CE" w:rsidRDefault="0022668D" w:rsidP="0022668D">
      <w:pPr>
        <w:pStyle w:val="1"/>
        <w:spacing w:before="0"/>
        <w:ind w:firstLine="708"/>
        <w:jc w:val="both"/>
        <w:rPr>
          <w:rFonts w:ascii="Times New Roman" w:hAnsi="Times New Roman" w:cs="Times New Roman"/>
          <w:sz w:val="24"/>
          <w:szCs w:val="24"/>
        </w:rPr>
      </w:pPr>
      <w:r w:rsidRPr="007432CE">
        <w:rPr>
          <w:rFonts w:ascii="Times New Roman" w:hAnsi="Times New Roman" w:cs="Times New Roman"/>
          <w:sz w:val="24"/>
          <w:szCs w:val="24"/>
        </w:rPr>
        <w:t xml:space="preserve">Таким образом, был подписан </w:t>
      </w:r>
      <w:r w:rsidRPr="007432CE">
        <w:rPr>
          <w:rFonts w:ascii="Times New Roman" w:hAnsi="Times New Roman" w:cs="Times New Roman"/>
          <w:b w:val="0"/>
          <w:bCs w:val="0"/>
          <w:sz w:val="24"/>
          <w:szCs w:val="24"/>
        </w:rPr>
        <w:t>Меморандум о развитии сотрудничества между Правительством Республики Таджикистан и Правительством Кыргызской Республики в сфере экологической безопасности (</w:t>
      </w:r>
      <w:r w:rsidRPr="007432CE">
        <w:rPr>
          <w:rFonts w:ascii="Times New Roman" w:hAnsi="Times New Roman" w:cs="Times New Roman"/>
          <w:sz w:val="24"/>
          <w:szCs w:val="24"/>
        </w:rPr>
        <w:t>26.05.2004г</w:t>
      </w:r>
      <w:r w:rsidRPr="007432CE">
        <w:rPr>
          <w:rFonts w:ascii="Times New Roman" w:hAnsi="Times New Roman" w:cs="Times New Roman"/>
          <w:b w:val="0"/>
          <w:bCs w:val="0"/>
          <w:sz w:val="24"/>
          <w:szCs w:val="24"/>
        </w:rPr>
        <w:t>.)</w:t>
      </w:r>
      <w:r w:rsidRPr="007432CE">
        <w:rPr>
          <w:rFonts w:ascii="Times New Roman" w:hAnsi="Times New Roman" w:cs="Times New Roman"/>
          <w:sz w:val="24"/>
          <w:szCs w:val="24"/>
        </w:rPr>
        <w:t xml:space="preserve"> </w:t>
      </w:r>
    </w:p>
    <w:p w:rsidR="0022668D" w:rsidRPr="00BD7694" w:rsidRDefault="0022668D" w:rsidP="0022668D">
      <w:pPr>
        <w:ind w:right="200" w:firstLine="708"/>
        <w:jc w:val="both"/>
      </w:pPr>
      <w:r w:rsidRPr="00BD7694">
        <w:t xml:space="preserve">В целях реализации Меморандума Таджикской Стороной разработан план мероприятий и направлен Кыргызской Стороне для согласования. </w:t>
      </w:r>
    </w:p>
    <w:p w:rsidR="0022668D" w:rsidRPr="00BD7694" w:rsidRDefault="0022668D" w:rsidP="0022668D">
      <w:pPr>
        <w:ind w:right="200" w:firstLine="708"/>
        <w:jc w:val="both"/>
      </w:pPr>
      <w:r w:rsidRPr="00BD7694">
        <w:t xml:space="preserve">В настоящее время ведется работа по дальнейшему развитию реализации Меморандума. </w:t>
      </w:r>
    </w:p>
    <w:p w:rsidR="0022668D" w:rsidRPr="00BD7694" w:rsidRDefault="0022668D" w:rsidP="0022668D">
      <w:pPr>
        <w:ind w:right="200" w:firstLine="708"/>
        <w:jc w:val="both"/>
      </w:pPr>
      <w:r w:rsidRPr="00BD7694">
        <w:t xml:space="preserve">Осознавая многообразие проблемы экологической угрозы и безопасности человека, международное сообщество оказывает всесильную помощь в оздоровлении окружающей среды. Международные организации – ОБСЕ, ЮНЕП и ПРООН откликнулись на Обращение ряда правительств и создали Инициативу по окружающей среде и безопасности. </w:t>
      </w:r>
    </w:p>
    <w:p w:rsidR="0022668D" w:rsidRPr="00BD7694" w:rsidRDefault="0022668D" w:rsidP="0022668D">
      <w:pPr>
        <w:ind w:right="200" w:firstLine="708"/>
        <w:jc w:val="both"/>
      </w:pPr>
      <w:r w:rsidRPr="00BD7694">
        <w:t xml:space="preserve">В мае 2003 году, в Киеве  на 5-ой Конференции министров охраны окружающей среды  инициатива «Окружающая среда и безопасность» была поддержана странами. </w:t>
      </w:r>
    </w:p>
    <w:p w:rsidR="0022668D" w:rsidRPr="00BD7694" w:rsidRDefault="0022668D" w:rsidP="0022668D">
      <w:pPr>
        <w:ind w:right="200" w:firstLine="708"/>
        <w:jc w:val="both"/>
      </w:pPr>
      <w:r w:rsidRPr="00BD7694">
        <w:t xml:space="preserve">Программа «Окружающая среда и безопасность» создает базу для сотрудничества по местным и трансграничным вопросам и призывает стороны к взаимному доверию и мирным отношениям. </w:t>
      </w:r>
    </w:p>
    <w:p w:rsidR="0022668D" w:rsidRPr="00BD7694" w:rsidRDefault="0022668D" w:rsidP="0022668D">
      <w:pPr>
        <w:ind w:right="200" w:firstLine="708"/>
        <w:jc w:val="both"/>
      </w:pPr>
      <w:r w:rsidRPr="00BD7694">
        <w:t xml:space="preserve">Данная инициатива строится на совместных усилиях  и активном участии в выполнении трех ключевых функций: выявление слабых мест и отслеживание связи между окружающей средой и безопасностью, увеличение масштабов деятельности и развитие организационной основы; и, наконец, развитие и акцентирование связи между состоянием окружающей среды и безопасностью, а также выработке соответствующих приоритетов в международной и национальной политике. Основной целью является определение источников угрозы в окружающей среде и возможности сотрудничества между государствами. </w:t>
      </w:r>
    </w:p>
    <w:p w:rsidR="0022668D" w:rsidRPr="00BD7694" w:rsidRDefault="0022668D" w:rsidP="0022668D">
      <w:pPr>
        <w:ind w:right="200" w:firstLine="708"/>
        <w:jc w:val="both"/>
      </w:pPr>
      <w:r w:rsidRPr="00BD7694">
        <w:t xml:space="preserve">В Центрально-азиатском регионе основной акцент сфокусирован на Ферганской долине, так как она находится в самом центре Центральной Азии  между тремя странами: Узбекистаном, Таджикистаном и Кыргызстаном. </w:t>
      </w:r>
    </w:p>
    <w:p w:rsidR="0022668D" w:rsidRPr="00BD7694" w:rsidRDefault="0022668D" w:rsidP="0022668D">
      <w:pPr>
        <w:ind w:right="200" w:firstLine="708"/>
        <w:jc w:val="both"/>
      </w:pPr>
      <w:r w:rsidRPr="00BD7694">
        <w:t>В рамках данной Инициативы, в конце 2004 года проведена обзорная миссия с участием экспертов из трех стран и международных организаций, с  целью анализа разных приоритетов таких как: промышленные и радиоактивные отходы и их воздействие на природные ресурсы.</w:t>
      </w:r>
    </w:p>
    <w:p w:rsidR="0022668D" w:rsidRPr="00BD7694" w:rsidRDefault="0022668D" w:rsidP="0022668D">
      <w:pPr>
        <w:ind w:firstLine="708"/>
        <w:jc w:val="both"/>
      </w:pPr>
      <w:r w:rsidRPr="00BD7694">
        <w:t xml:space="preserve">В 2003 году подписано </w:t>
      </w:r>
      <w:r w:rsidRPr="00BD7694">
        <w:rPr>
          <w:b/>
          <w:bCs/>
        </w:rPr>
        <w:t xml:space="preserve">Соглашение между Министерством охраны природы Республики Таджикистан и Министерством охраны природы Республики Армения о сотрудничестве в области охраны природы.  </w:t>
      </w:r>
    </w:p>
    <w:p w:rsidR="0022668D" w:rsidRPr="00BD7694" w:rsidRDefault="0022668D" w:rsidP="0022668D">
      <w:pPr>
        <w:jc w:val="both"/>
      </w:pPr>
      <w:r w:rsidRPr="00BD7694">
        <w:tab/>
        <w:t xml:space="preserve">Армянской Стороне представлен перечень мероприятий, которые в основном  были ориентированы на обмен опытом специалистов, а также проведение семинаров, симпозиумов и конференций, направленных на развитие потенциала и укрепление сотрудничества. </w:t>
      </w:r>
    </w:p>
    <w:p w:rsidR="0022668D" w:rsidRPr="00BD7694" w:rsidRDefault="0022668D" w:rsidP="0022668D">
      <w:pPr>
        <w:ind w:firstLine="708"/>
        <w:jc w:val="both"/>
      </w:pPr>
      <w:r w:rsidRPr="00BD7694">
        <w:t xml:space="preserve">В рамках Душанбинского Международного Форума по пресной воде в 2003 году был подписан </w:t>
      </w:r>
      <w:r w:rsidRPr="00BD7694">
        <w:rPr>
          <w:b/>
          <w:bCs/>
        </w:rPr>
        <w:t>Меморандум о взаимодействии между Государственным комитетом охраны окружающей среды и лесного хозяйства Республики Таджикистан и Организацией по защите окружающей среды Исламской Республикой Иран</w:t>
      </w:r>
      <w:r w:rsidRPr="00BD7694">
        <w:t xml:space="preserve">. В рамках реализации Меморандума в ближайшее время состоятся  обучающие курсы для специалистов Госкомитета по вопросам управления окружающей среды. </w:t>
      </w:r>
    </w:p>
    <w:p w:rsidR="0022668D" w:rsidRPr="00BD7694" w:rsidRDefault="0022668D" w:rsidP="0022668D">
      <w:pPr>
        <w:ind w:firstLine="708"/>
        <w:jc w:val="both"/>
      </w:pPr>
      <w:r w:rsidRPr="00BD7694">
        <w:t xml:space="preserve">Учитывая значимость сотрудничества со странами дальнего зарубежья и их опыт в решении экологических проблем, Таджикистан подписал </w:t>
      </w:r>
      <w:r w:rsidRPr="00BD7694">
        <w:rPr>
          <w:b/>
        </w:rPr>
        <w:t xml:space="preserve">Соглашение между Правительством Республики Таджикистан и Правительством Турецкой Республики о сотрудничестве в области защиты окружающей среды </w:t>
      </w:r>
      <w:r w:rsidRPr="00BD7694">
        <w:t xml:space="preserve">и  </w:t>
      </w:r>
      <w:r w:rsidRPr="00BD7694">
        <w:rPr>
          <w:b/>
        </w:rPr>
        <w:t>Меморандум о взаимопонимании между Правительством Республики Таджикистан и Правительством Республики Индия о сотрудничестве в области защиты окружающей среды.</w:t>
      </w:r>
    </w:p>
    <w:p w:rsidR="0022668D" w:rsidRPr="00BD7694" w:rsidRDefault="0022668D" w:rsidP="0022668D">
      <w:pPr>
        <w:ind w:firstLine="708"/>
        <w:jc w:val="both"/>
      </w:pPr>
      <w:r w:rsidRPr="00BD7694">
        <w:t xml:space="preserve">В целях осуществления данных Соглашений по приглашению Правительство Турции и Индии наши эксперты участвовали в учебных курсах и в программах обмена опыта по вопросам  экологии и устойчивого развития,  особоохранянемых природных территорий и экологического образование населения. </w:t>
      </w:r>
    </w:p>
    <w:p w:rsidR="0022668D" w:rsidRPr="00BD7694" w:rsidRDefault="0022668D" w:rsidP="0022668D">
      <w:pPr>
        <w:ind w:right="200" w:firstLine="708"/>
        <w:jc w:val="both"/>
      </w:pPr>
      <w:r w:rsidRPr="00BD7694">
        <w:t>В настоящее время проводится переговорный процесс о взаимодействии в области охраны окружающей среды с Исламской Республикой Афганистан.</w:t>
      </w:r>
    </w:p>
    <w:p w:rsidR="0022668D" w:rsidRPr="00BD7694" w:rsidRDefault="0022668D" w:rsidP="0022668D">
      <w:pPr>
        <w:ind w:right="200" w:firstLine="708"/>
        <w:jc w:val="both"/>
      </w:pPr>
      <w:r w:rsidRPr="00BD7694">
        <w:t xml:space="preserve">28 – 29 марта  2005 года на 5-ой Конференции Министров окружающей среды и развития Азиатско-Тихоокеанского региона состоялась встреча с делегацией Афганистана, где обсуждались основные элементы  взаимодействия в области охраны окружающей среды межу Таджикистаном и Афганистаном, где внимание было уделено трансграничным проблемам. </w:t>
      </w:r>
    </w:p>
    <w:p w:rsidR="0022668D" w:rsidRPr="00BD7694" w:rsidRDefault="0022668D" w:rsidP="0022668D">
      <w:pPr>
        <w:ind w:right="200" w:firstLine="708"/>
        <w:jc w:val="both"/>
      </w:pPr>
      <w:r w:rsidRPr="00BD7694">
        <w:t xml:space="preserve">На основании подписанного </w:t>
      </w:r>
      <w:r w:rsidRPr="00BD7694">
        <w:rPr>
          <w:b/>
          <w:bCs/>
        </w:rPr>
        <w:t xml:space="preserve">Межправительственного Соглашения между Правительством Республики Таджикистан и Правительством Китайской Народно-Демократической Республики в области защиты окружающей среды, </w:t>
      </w:r>
      <w:r w:rsidRPr="00BD7694">
        <w:t xml:space="preserve">стороны в основном взаимодействуют в решении экологических проблем по вопросам: оценка воздействия на окружающую среду; проведение научно-практических мероприятий по защите окружающей среды; сохранение биоразнообразия; проблемам отходов; экологические стандарты; обмен опытом и информацией, проведение семинаров, симпозиумов с участием экспертов двух стран для реализации данного Соглашения. </w:t>
      </w:r>
    </w:p>
    <w:p w:rsidR="0022668D" w:rsidRPr="00BD7694" w:rsidRDefault="0022668D" w:rsidP="0022668D">
      <w:pPr>
        <w:ind w:firstLine="708"/>
        <w:jc w:val="both"/>
        <w:rPr>
          <w:b/>
          <w:u w:val="single"/>
        </w:rPr>
      </w:pPr>
      <w:r w:rsidRPr="00BD7694">
        <w:t>Разрабатываются проекты двухстороннего Соглашения о взаимодействии в области охраны окружающей среды с Министерством ирригации и охраны окружающей среды Афганистана, Российской  Федерацией и Республикой Беларусь.</w:t>
      </w:r>
    </w:p>
    <w:p w:rsidR="0022668D" w:rsidRPr="00BD7694" w:rsidRDefault="0022668D" w:rsidP="0022668D">
      <w:pPr>
        <w:spacing w:before="280" w:line="220" w:lineRule="auto"/>
        <w:ind w:left="40"/>
        <w:jc w:val="both"/>
        <w:rPr>
          <w:color w:val="333300"/>
        </w:rPr>
      </w:pPr>
      <w:r w:rsidRPr="00BD7694">
        <w:rPr>
          <w:color w:val="333300"/>
        </w:rPr>
        <w:tab/>
        <w:t>К настоящему моменту Таджикистаном ратифицирован ряд Конвенций ООН по вопросам охраны окружающей среды (Таблица 1).</w:t>
      </w:r>
    </w:p>
    <w:p w:rsidR="0022668D" w:rsidRPr="00BD7694" w:rsidRDefault="0022668D" w:rsidP="0022668D">
      <w:pPr>
        <w:spacing w:before="280" w:line="220" w:lineRule="auto"/>
        <w:ind w:left="40"/>
        <w:jc w:val="right"/>
        <w:rPr>
          <w:b/>
          <w:color w:val="333300"/>
        </w:rPr>
      </w:pPr>
      <w:r w:rsidRPr="00BD7694">
        <w:rPr>
          <w:b/>
          <w:color w:val="333300"/>
        </w:rPr>
        <w:t>Таблица 1</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520"/>
        <w:gridCol w:w="3960"/>
      </w:tblGrid>
      <w:tr w:rsidR="0022668D" w:rsidRPr="00BD7694">
        <w:tblPrEx>
          <w:tblCellMar>
            <w:top w:w="0" w:type="dxa"/>
            <w:bottom w:w="0" w:type="dxa"/>
          </w:tblCellMar>
        </w:tblPrEx>
        <w:tc>
          <w:tcPr>
            <w:tcW w:w="3600" w:type="dxa"/>
          </w:tcPr>
          <w:p w:rsidR="0022668D" w:rsidRPr="00BD7694" w:rsidRDefault="0022668D" w:rsidP="005141BD">
            <w:pPr>
              <w:jc w:val="center"/>
              <w:rPr>
                <w:b/>
              </w:rPr>
            </w:pPr>
            <w:r w:rsidRPr="00BD7694">
              <w:rPr>
                <w:b/>
              </w:rPr>
              <w:t xml:space="preserve">Название </w:t>
            </w:r>
          </w:p>
          <w:p w:rsidR="0022668D" w:rsidRPr="00BD7694" w:rsidRDefault="0022668D" w:rsidP="005141BD">
            <w:pPr>
              <w:jc w:val="center"/>
              <w:rPr>
                <w:b/>
              </w:rPr>
            </w:pPr>
            <w:r w:rsidRPr="00BD7694">
              <w:rPr>
                <w:b/>
              </w:rPr>
              <w:t xml:space="preserve">Конвенции </w:t>
            </w:r>
          </w:p>
        </w:tc>
        <w:tc>
          <w:tcPr>
            <w:tcW w:w="2520" w:type="dxa"/>
          </w:tcPr>
          <w:p w:rsidR="0022668D" w:rsidRPr="00BD7694" w:rsidRDefault="0022668D" w:rsidP="005141BD">
            <w:pPr>
              <w:jc w:val="center"/>
              <w:rPr>
                <w:b/>
              </w:rPr>
            </w:pPr>
            <w:r w:rsidRPr="00BD7694">
              <w:rPr>
                <w:b/>
              </w:rPr>
              <w:t xml:space="preserve">Дата </w:t>
            </w:r>
          </w:p>
          <w:p w:rsidR="0022668D" w:rsidRPr="00BD7694" w:rsidRDefault="0022668D" w:rsidP="005141BD">
            <w:pPr>
              <w:jc w:val="center"/>
              <w:rPr>
                <w:b/>
              </w:rPr>
            </w:pPr>
            <w:r w:rsidRPr="00BD7694">
              <w:rPr>
                <w:b/>
              </w:rPr>
              <w:t>Ратификации</w:t>
            </w:r>
          </w:p>
        </w:tc>
        <w:tc>
          <w:tcPr>
            <w:tcW w:w="3960" w:type="dxa"/>
          </w:tcPr>
          <w:p w:rsidR="0022668D" w:rsidRPr="00BD7694" w:rsidRDefault="0022668D" w:rsidP="005141BD">
            <w:pPr>
              <w:jc w:val="center"/>
              <w:rPr>
                <w:b/>
              </w:rPr>
            </w:pPr>
            <w:r w:rsidRPr="00BD7694">
              <w:rPr>
                <w:b/>
              </w:rPr>
              <w:t xml:space="preserve">Примечания </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 xml:space="preserve">Конвенция ООН  </w:t>
            </w:r>
          </w:p>
          <w:p w:rsidR="0022668D" w:rsidRPr="00BD7694" w:rsidRDefault="0022668D" w:rsidP="005141BD">
            <w:pPr>
              <w:jc w:val="center"/>
            </w:pPr>
            <w:r w:rsidRPr="00BD7694">
              <w:t>«О биологическом разнообразии»</w:t>
            </w:r>
          </w:p>
        </w:tc>
        <w:tc>
          <w:tcPr>
            <w:tcW w:w="2520" w:type="dxa"/>
          </w:tcPr>
          <w:p w:rsidR="0022668D" w:rsidRPr="00BD7694" w:rsidRDefault="0022668D" w:rsidP="005141BD">
            <w:pPr>
              <w:jc w:val="center"/>
            </w:pPr>
          </w:p>
          <w:p w:rsidR="0022668D" w:rsidRPr="00BD7694" w:rsidRDefault="0022668D" w:rsidP="005141BD">
            <w:pPr>
              <w:jc w:val="center"/>
            </w:pPr>
            <w:r w:rsidRPr="00BD7694">
              <w:t>15 мая 1997г.</w:t>
            </w:r>
          </w:p>
          <w:p w:rsidR="0022668D" w:rsidRPr="00BD7694" w:rsidRDefault="0022668D" w:rsidP="005141BD">
            <w:pPr>
              <w:jc w:val="center"/>
            </w:pPr>
            <w:r w:rsidRPr="00BD7694">
              <w:t>№ 473 А</w:t>
            </w:r>
          </w:p>
        </w:tc>
        <w:tc>
          <w:tcPr>
            <w:tcW w:w="3960" w:type="dxa"/>
          </w:tcPr>
          <w:p w:rsidR="0022668D" w:rsidRPr="00BD7694" w:rsidRDefault="0022668D" w:rsidP="005141BD">
            <w:pPr>
              <w:jc w:val="center"/>
            </w:pPr>
            <w:r w:rsidRPr="00BD7694">
              <w:t>Постановление Правительства РТ № 392 от 1 сентября 2003 года утверждена стратегия по сохранению биологического разнообрази</w:t>
            </w:r>
            <w:r>
              <w:t>я</w:t>
            </w:r>
            <w:r w:rsidRPr="00BD7694">
              <w:t xml:space="preserve"> в РТ </w:t>
            </w:r>
          </w:p>
        </w:tc>
      </w:tr>
      <w:tr w:rsidR="0022668D" w:rsidRPr="00BD7694">
        <w:tblPrEx>
          <w:tblCellMar>
            <w:top w:w="0" w:type="dxa"/>
            <w:bottom w:w="0" w:type="dxa"/>
          </w:tblCellMar>
        </w:tblPrEx>
        <w:tc>
          <w:tcPr>
            <w:tcW w:w="3600" w:type="dxa"/>
          </w:tcPr>
          <w:p w:rsidR="0022668D" w:rsidRDefault="0022668D" w:rsidP="005141BD">
            <w:pPr>
              <w:jc w:val="center"/>
            </w:pPr>
            <w:r w:rsidRPr="00BD7694">
              <w:t>Конвенция «Об охране озонового слоя</w:t>
            </w:r>
            <w:r>
              <w:t>»</w:t>
            </w:r>
            <w:r w:rsidRPr="00BD7694">
              <w:t xml:space="preserve">. </w:t>
            </w:r>
          </w:p>
          <w:p w:rsidR="0022668D" w:rsidRDefault="0022668D" w:rsidP="005141BD">
            <w:pPr>
              <w:jc w:val="center"/>
            </w:pPr>
          </w:p>
          <w:p w:rsidR="0022668D" w:rsidRPr="00BD7694" w:rsidRDefault="0022668D" w:rsidP="005141BD">
            <w:pPr>
              <w:jc w:val="center"/>
            </w:pPr>
            <w:r w:rsidRPr="00BD7694">
              <w:t xml:space="preserve">Протокол по веществам, разрушающим озоновый слой» (Монреаль) </w:t>
            </w:r>
          </w:p>
        </w:tc>
        <w:tc>
          <w:tcPr>
            <w:tcW w:w="2520" w:type="dxa"/>
          </w:tcPr>
          <w:p w:rsidR="0022668D" w:rsidRPr="00BD7694" w:rsidRDefault="0022668D" w:rsidP="005141BD">
            <w:pPr>
              <w:jc w:val="center"/>
            </w:pPr>
            <w:r w:rsidRPr="00BD7694">
              <w:t>0</w:t>
            </w:r>
            <w:r>
              <w:t>4</w:t>
            </w:r>
            <w:r w:rsidRPr="00BD7694">
              <w:t>.</w:t>
            </w:r>
            <w:r>
              <w:t>11.1995</w:t>
            </w:r>
            <w:r w:rsidRPr="00BD7694">
              <w:t xml:space="preserve">г. </w:t>
            </w:r>
          </w:p>
          <w:p w:rsidR="0022668D" w:rsidRPr="00BD7694" w:rsidRDefault="0022668D" w:rsidP="005141BD">
            <w:pPr>
              <w:jc w:val="center"/>
            </w:pPr>
            <w:r w:rsidRPr="00BD7694">
              <w:t>№</w:t>
            </w:r>
            <w:r>
              <w:t>188</w:t>
            </w:r>
          </w:p>
          <w:p w:rsidR="0022668D" w:rsidRDefault="0022668D" w:rsidP="005141BD">
            <w:pPr>
              <w:jc w:val="center"/>
            </w:pPr>
          </w:p>
          <w:p w:rsidR="0022668D" w:rsidRDefault="0022668D" w:rsidP="005141BD">
            <w:pPr>
              <w:jc w:val="center"/>
            </w:pPr>
            <w:r>
              <w:t>13.12.1997 г.</w:t>
            </w:r>
          </w:p>
          <w:p w:rsidR="0022668D" w:rsidRDefault="0022668D" w:rsidP="005141BD">
            <w:pPr>
              <w:jc w:val="center"/>
            </w:pPr>
            <w:r>
              <w:t>№ 536</w:t>
            </w:r>
          </w:p>
          <w:p w:rsidR="0022668D" w:rsidRDefault="0022668D" w:rsidP="005141BD">
            <w:pPr>
              <w:jc w:val="center"/>
            </w:pPr>
          </w:p>
          <w:p w:rsidR="0022668D" w:rsidRPr="00BD7694" w:rsidRDefault="0022668D" w:rsidP="005141BD">
            <w:pPr>
              <w:jc w:val="center"/>
            </w:pPr>
          </w:p>
        </w:tc>
        <w:tc>
          <w:tcPr>
            <w:tcW w:w="3960" w:type="dxa"/>
          </w:tcPr>
          <w:p w:rsidR="0022668D" w:rsidRPr="00BD7694" w:rsidRDefault="0022668D" w:rsidP="005141BD">
            <w:pPr>
              <w:jc w:val="center"/>
            </w:pPr>
            <w:r w:rsidRPr="00BD7694">
              <w:t xml:space="preserve">Постановление Правительства  </w:t>
            </w:r>
            <w:r>
              <w:t xml:space="preserve">     № 477 от  3.12.2002  утвержден</w:t>
            </w:r>
            <w:r w:rsidRPr="00BD7694">
              <w:t xml:space="preserve"> Национальный План Действия по прекращению использования озоноразрушающих веществ.</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 xml:space="preserve">Рамочная Конвенция «Об изменении климата» </w:t>
            </w:r>
          </w:p>
        </w:tc>
        <w:tc>
          <w:tcPr>
            <w:tcW w:w="2520" w:type="dxa"/>
          </w:tcPr>
          <w:p w:rsidR="0022668D" w:rsidRPr="00BD7694" w:rsidRDefault="0022668D" w:rsidP="005141BD">
            <w:pPr>
              <w:jc w:val="center"/>
              <w:rPr>
                <w:b/>
              </w:rPr>
            </w:pPr>
          </w:p>
          <w:p w:rsidR="0022668D" w:rsidRPr="00BD7694" w:rsidRDefault="0022668D" w:rsidP="005141BD">
            <w:pPr>
              <w:jc w:val="center"/>
            </w:pPr>
            <w:r w:rsidRPr="00BD7694">
              <w:t xml:space="preserve">28.06.1998г., </w:t>
            </w:r>
          </w:p>
          <w:p w:rsidR="0022668D" w:rsidRPr="00BD7694" w:rsidRDefault="0022668D" w:rsidP="005141BD">
            <w:pPr>
              <w:jc w:val="center"/>
            </w:pPr>
            <w:r w:rsidRPr="00BD7694">
              <w:t>№ 1152</w:t>
            </w:r>
          </w:p>
        </w:tc>
        <w:tc>
          <w:tcPr>
            <w:tcW w:w="3960" w:type="dxa"/>
          </w:tcPr>
          <w:p w:rsidR="0022668D" w:rsidRDefault="0022668D" w:rsidP="005141BD">
            <w:pPr>
              <w:jc w:val="center"/>
            </w:pPr>
            <w:r w:rsidRPr="00BD7694">
              <w:t xml:space="preserve">Постановление Правительства  </w:t>
            </w:r>
          </w:p>
          <w:p w:rsidR="0022668D" w:rsidRPr="00BD7694" w:rsidRDefault="0022668D" w:rsidP="005141BD">
            <w:pPr>
              <w:jc w:val="center"/>
            </w:pPr>
            <w:r w:rsidRPr="00BD7694">
              <w:t>№ 259 от 06.06.2003  утвержден Национальный План Действия по смягчению последствий изменения климата</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Конвенция «По борьбе с опустыниванием»</w:t>
            </w:r>
          </w:p>
        </w:tc>
        <w:tc>
          <w:tcPr>
            <w:tcW w:w="2520" w:type="dxa"/>
          </w:tcPr>
          <w:p w:rsidR="0022668D" w:rsidRPr="00BD7694" w:rsidRDefault="0022668D" w:rsidP="005141BD">
            <w:pPr>
              <w:jc w:val="center"/>
              <w:rPr>
                <w:b/>
              </w:rPr>
            </w:pPr>
          </w:p>
          <w:p w:rsidR="0022668D" w:rsidRPr="00BD7694" w:rsidRDefault="0022668D" w:rsidP="005141BD">
            <w:pPr>
              <w:jc w:val="center"/>
            </w:pPr>
            <w:r w:rsidRPr="00BD7694">
              <w:t>28.12.1998г.</w:t>
            </w:r>
          </w:p>
          <w:p w:rsidR="0022668D" w:rsidRPr="00BD7694" w:rsidRDefault="0022668D" w:rsidP="005141BD">
            <w:pPr>
              <w:jc w:val="center"/>
            </w:pPr>
            <w:r w:rsidRPr="00BD7694">
              <w:t>№ 1144</w:t>
            </w:r>
          </w:p>
        </w:tc>
        <w:tc>
          <w:tcPr>
            <w:tcW w:w="3960" w:type="dxa"/>
          </w:tcPr>
          <w:p w:rsidR="0022668D" w:rsidRPr="00BD7694" w:rsidRDefault="0022668D" w:rsidP="005141BD">
            <w:pPr>
              <w:jc w:val="center"/>
            </w:pPr>
            <w:r w:rsidRPr="00BD7694">
              <w:t xml:space="preserve">Постановление Правительства  </w:t>
            </w:r>
            <w:r>
              <w:t xml:space="preserve">     </w:t>
            </w:r>
            <w:r w:rsidRPr="00BD7694">
              <w:t>№ 598 от  30.12.2001  утвержден Национальный План Действия по  борьбе с опустыниванием  в Республике Таджикистан.</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 xml:space="preserve">Конвенция «О водно-болотных угодьях имеющих международное значение, особенно в качестве местообитаний водоплавающих птиц» (Рамсарская Конвенция) </w:t>
            </w:r>
          </w:p>
        </w:tc>
        <w:tc>
          <w:tcPr>
            <w:tcW w:w="2520" w:type="dxa"/>
          </w:tcPr>
          <w:p w:rsidR="0022668D" w:rsidRPr="00BD7694" w:rsidRDefault="0022668D" w:rsidP="005141BD">
            <w:pPr>
              <w:jc w:val="center"/>
            </w:pPr>
          </w:p>
          <w:p w:rsidR="0022668D" w:rsidRPr="00BD7694" w:rsidRDefault="0022668D" w:rsidP="005141BD">
            <w:pPr>
              <w:jc w:val="center"/>
            </w:pPr>
          </w:p>
          <w:p w:rsidR="0022668D" w:rsidRPr="00BD7694" w:rsidRDefault="0022668D" w:rsidP="005141BD">
            <w:pPr>
              <w:jc w:val="center"/>
            </w:pPr>
            <w:r w:rsidRPr="00BD7694">
              <w:t xml:space="preserve">24.10.2000г. </w:t>
            </w:r>
          </w:p>
          <w:p w:rsidR="0022668D" w:rsidRPr="00BD7694" w:rsidRDefault="0022668D" w:rsidP="005141BD">
            <w:pPr>
              <w:jc w:val="center"/>
            </w:pPr>
            <w:r w:rsidRPr="00BD7694">
              <w:t>№ 420</w:t>
            </w:r>
          </w:p>
          <w:p w:rsidR="0022668D" w:rsidRPr="00BD7694" w:rsidRDefault="0022668D" w:rsidP="005141BD">
            <w:pPr>
              <w:jc w:val="center"/>
            </w:pPr>
          </w:p>
        </w:tc>
        <w:tc>
          <w:tcPr>
            <w:tcW w:w="3960" w:type="dxa"/>
          </w:tcPr>
          <w:p w:rsidR="0022668D" w:rsidRPr="00BD7694" w:rsidRDefault="0022668D" w:rsidP="005141BD">
            <w:pPr>
              <w:jc w:val="center"/>
            </w:pPr>
            <w:r w:rsidRPr="00BD7694">
              <w:t xml:space="preserve">Проводится сбор информации, номинирование  водно-болотных угодий на предмет природного наследия, инвентаризация водно-болотных угодий РТ, участие в подготовке Рамсарского стратегического плана действий на 2003-2008гг. </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 xml:space="preserve">Конвенция «Об охране мигрирующих видов диких животных» (Боннская Конвенция) </w:t>
            </w:r>
          </w:p>
        </w:tc>
        <w:tc>
          <w:tcPr>
            <w:tcW w:w="2520" w:type="dxa"/>
          </w:tcPr>
          <w:p w:rsidR="0022668D" w:rsidRPr="00BD7694" w:rsidRDefault="0022668D" w:rsidP="005141BD">
            <w:pPr>
              <w:jc w:val="center"/>
            </w:pPr>
          </w:p>
          <w:p w:rsidR="0022668D" w:rsidRPr="00BD7694" w:rsidRDefault="0022668D" w:rsidP="005141BD">
            <w:pPr>
              <w:jc w:val="center"/>
            </w:pPr>
          </w:p>
          <w:p w:rsidR="0022668D" w:rsidRPr="00BD7694" w:rsidRDefault="0022668D" w:rsidP="005141BD">
            <w:pPr>
              <w:jc w:val="center"/>
            </w:pPr>
            <w:r w:rsidRPr="00BD7694">
              <w:t xml:space="preserve">24.10.2000г. </w:t>
            </w:r>
          </w:p>
          <w:p w:rsidR="0022668D" w:rsidRPr="00BD7694" w:rsidRDefault="0022668D" w:rsidP="005141BD">
            <w:pPr>
              <w:jc w:val="center"/>
            </w:pPr>
            <w:r w:rsidRPr="00BD7694">
              <w:t>№ 419</w:t>
            </w:r>
          </w:p>
        </w:tc>
        <w:tc>
          <w:tcPr>
            <w:tcW w:w="3960" w:type="dxa"/>
          </w:tcPr>
          <w:p w:rsidR="0022668D" w:rsidRPr="00BD7694" w:rsidRDefault="0022668D" w:rsidP="005141BD">
            <w:pPr>
              <w:jc w:val="center"/>
            </w:pPr>
            <w:r w:rsidRPr="00BD7694">
              <w:t xml:space="preserve">Ведется сбор и обмен информацией. Подписан Меморандум между Секретариатом Конвенции и странами Центральной Азии по сохранению бухарского оленя. </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Орхусская Конвенция «О доступе к информации, участии общественности в процессе принятия решений и доступе к правосудию по вопросам, касающимся окружающей среды»</w:t>
            </w:r>
          </w:p>
        </w:tc>
        <w:tc>
          <w:tcPr>
            <w:tcW w:w="2520" w:type="dxa"/>
          </w:tcPr>
          <w:p w:rsidR="0022668D" w:rsidRPr="00BD7694" w:rsidRDefault="0022668D" w:rsidP="005141BD">
            <w:pPr>
              <w:jc w:val="center"/>
            </w:pPr>
          </w:p>
          <w:p w:rsidR="0022668D" w:rsidRPr="00BD7694" w:rsidRDefault="0022668D" w:rsidP="005141BD">
            <w:pPr>
              <w:jc w:val="center"/>
            </w:pPr>
          </w:p>
          <w:p w:rsidR="0022668D" w:rsidRPr="00BD7694" w:rsidRDefault="0022668D" w:rsidP="005141BD">
            <w:pPr>
              <w:jc w:val="center"/>
            </w:pPr>
          </w:p>
          <w:p w:rsidR="0022668D" w:rsidRPr="00BD7694" w:rsidRDefault="0022668D" w:rsidP="005141BD">
            <w:pPr>
              <w:jc w:val="center"/>
            </w:pPr>
          </w:p>
          <w:p w:rsidR="0022668D" w:rsidRPr="00BD7694" w:rsidRDefault="0022668D" w:rsidP="005141BD">
            <w:pPr>
              <w:jc w:val="center"/>
            </w:pPr>
            <w:r w:rsidRPr="00BD7694">
              <w:t xml:space="preserve">09.06.2001г., </w:t>
            </w:r>
          </w:p>
          <w:p w:rsidR="0022668D" w:rsidRPr="00BD7694" w:rsidRDefault="0022668D" w:rsidP="005141BD">
            <w:pPr>
              <w:jc w:val="center"/>
            </w:pPr>
            <w:r w:rsidRPr="00BD7694">
              <w:t>№ 594</w:t>
            </w:r>
          </w:p>
        </w:tc>
        <w:tc>
          <w:tcPr>
            <w:tcW w:w="3960" w:type="dxa"/>
          </w:tcPr>
          <w:p w:rsidR="0022668D" w:rsidRPr="00BD7694" w:rsidRDefault="0022668D" w:rsidP="005141BD">
            <w:pPr>
              <w:jc w:val="center"/>
            </w:pPr>
            <w:r w:rsidRPr="00BD7694">
              <w:t>Создан Ресурсный центр «Орхус – Центр» при Госкомитете охраны окружающей среды т лесного хозяйства РТ</w:t>
            </w:r>
          </w:p>
          <w:p w:rsidR="0022668D" w:rsidRPr="00BD7694" w:rsidRDefault="0022668D" w:rsidP="005141BD">
            <w:pPr>
              <w:jc w:val="center"/>
            </w:pPr>
            <w:r w:rsidRPr="00BD7694">
              <w:t>Согласно Меморандума о сотрудничестве между Секретариатом конвенции/ЮНИТАР и Орхус Центром при Госкомитете разработан Национальный Профиль по оценке потенциала в осуществлении Орхусской конвенции в Таджикистане.</w:t>
            </w:r>
          </w:p>
          <w:p w:rsidR="0022668D" w:rsidRPr="00BD7694" w:rsidRDefault="0022668D" w:rsidP="005141BD">
            <w:pPr>
              <w:jc w:val="center"/>
            </w:pPr>
            <w:r w:rsidRPr="00BD7694">
              <w:t xml:space="preserve">Разработан план мероприятий и по реализации Орхусской Конвенции.   </w:t>
            </w:r>
          </w:p>
        </w:tc>
      </w:tr>
      <w:tr w:rsidR="0022668D" w:rsidRPr="00BD7694">
        <w:tblPrEx>
          <w:tblCellMar>
            <w:top w:w="0" w:type="dxa"/>
            <w:bottom w:w="0" w:type="dxa"/>
          </w:tblCellMar>
        </w:tblPrEx>
        <w:trPr>
          <w:trHeight w:val="679"/>
        </w:trPr>
        <w:tc>
          <w:tcPr>
            <w:tcW w:w="3600" w:type="dxa"/>
          </w:tcPr>
          <w:p w:rsidR="0022668D" w:rsidRPr="00BD7694" w:rsidRDefault="0022668D" w:rsidP="005141BD">
            <w:pPr>
              <w:jc w:val="center"/>
            </w:pPr>
            <w:r w:rsidRPr="00BD7694">
              <w:t>Конвенция «О стойких органических загрязнителях»</w:t>
            </w:r>
          </w:p>
        </w:tc>
        <w:tc>
          <w:tcPr>
            <w:tcW w:w="2520" w:type="dxa"/>
          </w:tcPr>
          <w:p w:rsidR="0022668D" w:rsidRPr="00BD7694" w:rsidRDefault="0022668D" w:rsidP="005141BD">
            <w:pPr>
              <w:jc w:val="center"/>
            </w:pPr>
          </w:p>
          <w:p w:rsidR="0022668D" w:rsidRPr="00BD7694" w:rsidRDefault="0022668D" w:rsidP="005141BD">
            <w:pPr>
              <w:jc w:val="center"/>
            </w:pPr>
            <w:r w:rsidRPr="00BD7694">
              <w:t>20.05.2002г.</w:t>
            </w:r>
          </w:p>
          <w:p w:rsidR="0022668D" w:rsidRPr="00BD7694" w:rsidRDefault="0022668D" w:rsidP="005141BD">
            <w:pPr>
              <w:jc w:val="center"/>
            </w:pPr>
            <w:r w:rsidRPr="00BD7694">
              <w:t>№ 827 (присоединение)</w:t>
            </w:r>
          </w:p>
        </w:tc>
        <w:tc>
          <w:tcPr>
            <w:tcW w:w="3960" w:type="dxa"/>
          </w:tcPr>
          <w:p w:rsidR="0022668D" w:rsidRPr="00BD7694" w:rsidRDefault="0022668D" w:rsidP="005141BD">
            <w:pPr>
              <w:jc w:val="center"/>
            </w:pPr>
            <w:r w:rsidRPr="00BD7694">
              <w:t xml:space="preserve">Разрабатывается Национальный План Действий Республики Таджикистан по стойким органическим загрязнителям.  </w:t>
            </w:r>
          </w:p>
        </w:tc>
      </w:tr>
      <w:tr w:rsidR="0022668D" w:rsidRPr="00BD7694">
        <w:tblPrEx>
          <w:tblCellMar>
            <w:top w:w="0" w:type="dxa"/>
            <w:bottom w:w="0" w:type="dxa"/>
          </w:tblCellMar>
        </w:tblPrEx>
        <w:tc>
          <w:tcPr>
            <w:tcW w:w="3600" w:type="dxa"/>
          </w:tcPr>
          <w:p w:rsidR="0022668D" w:rsidRPr="00BD7694" w:rsidRDefault="0022668D" w:rsidP="005141BD">
            <w:pPr>
              <w:jc w:val="center"/>
            </w:pPr>
            <w:r w:rsidRPr="00BD7694">
              <w:t>Конвенция об оценке воздействия на окружающую среду в трансграничном контексте (ОВОС)</w:t>
            </w:r>
          </w:p>
        </w:tc>
        <w:tc>
          <w:tcPr>
            <w:tcW w:w="2520" w:type="dxa"/>
          </w:tcPr>
          <w:p w:rsidR="0022668D" w:rsidRPr="00BD7694" w:rsidRDefault="0022668D" w:rsidP="005141BD">
            <w:pPr>
              <w:jc w:val="center"/>
            </w:pPr>
          </w:p>
          <w:p w:rsidR="0022668D" w:rsidRPr="00BD7694" w:rsidRDefault="0022668D" w:rsidP="005141BD">
            <w:pPr>
              <w:jc w:val="center"/>
            </w:pPr>
          </w:p>
          <w:p w:rsidR="0022668D" w:rsidRPr="00BD7694" w:rsidRDefault="0022668D" w:rsidP="005141BD">
            <w:pPr>
              <w:jc w:val="center"/>
              <w:rPr>
                <w:lang w:val="en-US"/>
              </w:rPr>
            </w:pPr>
            <w:r w:rsidRPr="00BD7694">
              <w:t>17.02. 2004 г.</w:t>
            </w:r>
          </w:p>
          <w:p w:rsidR="0022668D" w:rsidRPr="00BD7694" w:rsidRDefault="0022668D" w:rsidP="005141BD">
            <w:pPr>
              <w:jc w:val="center"/>
            </w:pPr>
            <w:r w:rsidRPr="00BD7694">
              <w:rPr>
                <w:lang w:val="en-US"/>
              </w:rPr>
              <w:t>#</w:t>
            </w:r>
            <w:r w:rsidRPr="00BD7694">
              <w:t>1287 (присоединение)</w:t>
            </w:r>
          </w:p>
        </w:tc>
        <w:tc>
          <w:tcPr>
            <w:tcW w:w="3960" w:type="dxa"/>
          </w:tcPr>
          <w:p w:rsidR="0022668D" w:rsidRPr="00BD7694" w:rsidRDefault="0022668D" w:rsidP="005141BD">
            <w:pPr>
              <w:jc w:val="center"/>
            </w:pPr>
            <w:r w:rsidRPr="00BD7694">
              <w:t>Создана Рабочая группа по реализации Конвенции, проводятся ознакомительные семинары.  Рабочая группа уч</w:t>
            </w:r>
            <w:r>
              <w:t>аствует в разработке Руководства</w:t>
            </w:r>
            <w:r w:rsidRPr="00BD7694">
              <w:t xml:space="preserve"> по проведению оценки воздействия на окружающую среду в трансграничном контексте для стран Центральной Азии.</w:t>
            </w:r>
          </w:p>
        </w:tc>
      </w:tr>
    </w:tbl>
    <w:p w:rsidR="0022668D" w:rsidRPr="00BD7694" w:rsidRDefault="0022668D" w:rsidP="0022668D">
      <w:pPr>
        <w:ind w:firstLine="360"/>
        <w:jc w:val="both"/>
        <w:rPr>
          <w:color w:val="333300"/>
        </w:rPr>
      </w:pPr>
    </w:p>
    <w:p w:rsidR="0022668D" w:rsidRPr="00BD7694" w:rsidRDefault="0022668D" w:rsidP="0022668D">
      <w:pPr>
        <w:ind w:firstLine="708"/>
        <w:jc w:val="both"/>
        <w:rPr>
          <w:color w:val="333300"/>
        </w:rPr>
      </w:pPr>
      <w:r w:rsidRPr="00BD7694">
        <w:rPr>
          <w:color w:val="333300"/>
        </w:rPr>
        <w:t>Созданы Правительственные Рабочие группы для выполнения основных положений и обязательств, вытекающих из Конвенций.</w:t>
      </w:r>
    </w:p>
    <w:p w:rsidR="0022668D" w:rsidRPr="00BD7694" w:rsidRDefault="0022668D" w:rsidP="0022668D">
      <w:pPr>
        <w:spacing w:line="260" w:lineRule="auto"/>
        <w:jc w:val="both"/>
      </w:pPr>
      <w:r w:rsidRPr="00BD7694">
        <w:tab/>
        <w:t xml:space="preserve">В целях реализации требований международных Конвенций и Национальных Планов Действий (НПД) проводятся различные форумы, семинары с привлечением руководящих работников министерств и ведомств, ученых, специалистов народного хозяйства, представителей международных организаций. </w:t>
      </w:r>
    </w:p>
    <w:p w:rsidR="0022668D" w:rsidRPr="00BD7694" w:rsidRDefault="0022668D" w:rsidP="0022668D">
      <w:pPr>
        <w:pStyle w:val="FR1"/>
        <w:spacing w:line="240" w:lineRule="auto"/>
        <w:ind w:left="0"/>
        <w:jc w:val="both"/>
        <w:rPr>
          <w:b w:val="0"/>
          <w:color w:val="333300"/>
          <w:sz w:val="24"/>
          <w:szCs w:val="24"/>
        </w:rPr>
      </w:pPr>
      <w:r w:rsidRPr="00BD7694">
        <w:rPr>
          <w:b w:val="0"/>
          <w:sz w:val="24"/>
          <w:szCs w:val="24"/>
        </w:rPr>
        <w:tab/>
        <w:t xml:space="preserve">Подготовлен Национальный доклад по выполнению Конвенции ООН по борьбе с опустыниванием, который представлялся на Четвертой Конференции Сторон Конвенции в 1991 году в Бонне. </w:t>
      </w:r>
      <w:r w:rsidRPr="00BD7694">
        <w:rPr>
          <w:b w:val="0"/>
          <w:color w:val="333300"/>
          <w:sz w:val="24"/>
          <w:szCs w:val="24"/>
        </w:rPr>
        <w:t>Правительство Республики Таджикистан утвердило План действий по борьбе с опустыниванием и мероприятия для реализации.</w:t>
      </w:r>
    </w:p>
    <w:p w:rsidR="0022668D" w:rsidRPr="00BD7694" w:rsidRDefault="0022668D" w:rsidP="0022668D">
      <w:pPr>
        <w:spacing w:line="220" w:lineRule="auto"/>
        <w:ind w:left="80" w:firstLine="80"/>
        <w:jc w:val="both"/>
        <w:rPr>
          <w:color w:val="333300"/>
        </w:rPr>
      </w:pPr>
      <w:r w:rsidRPr="00BD7694">
        <w:rPr>
          <w:color w:val="333300"/>
        </w:rPr>
        <w:tab/>
        <w:t>Национальными экспертами подготовлено и издано пособие «Социально-экономические последствия процесса опустынивания в Таджикистане».</w:t>
      </w:r>
    </w:p>
    <w:p w:rsidR="0022668D" w:rsidRPr="00BD7694" w:rsidRDefault="0022668D" w:rsidP="0022668D">
      <w:pPr>
        <w:spacing w:line="260" w:lineRule="auto"/>
        <w:jc w:val="both"/>
        <w:rPr>
          <w:color w:val="333300"/>
        </w:rPr>
      </w:pPr>
      <w:r w:rsidRPr="00BD7694">
        <w:rPr>
          <w:color w:val="333300"/>
        </w:rPr>
        <w:tab/>
        <w:t>Особое внимание уделяется проблемам сохранения озонового слоя. Рабочей группой разработан и Правительством Республики утвержден Национальный План по  сохранению озонового слоя.</w:t>
      </w:r>
    </w:p>
    <w:p w:rsidR="0022668D" w:rsidRPr="00BD7694" w:rsidRDefault="0022668D" w:rsidP="0022668D">
      <w:pPr>
        <w:spacing w:line="260" w:lineRule="auto"/>
        <w:jc w:val="both"/>
        <w:rPr>
          <w:color w:val="333300"/>
        </w:rPr>
      </w:pPr>
      <w:r w:rsidRPr="00BD7694">
        <w:rPr>
          <w:color w:val="333300"/>
        </w:rPr>
        <w:tab/>
        <w:t xml:space="preserve">Согласно Национального Плана реализован проект по реконструкции Душанбинского завода холодильников «Памир», с целью оснащения его новым оборудованием, позволяющим выпускать продукцию без применения озоноразрушающих веществ. Идет также реализация проекта по обучению и оснащению частных мастерских современным оборудованием по ремонту и заправке холодильного оборудования озононеразрушающими веществами. </w:t>
      </w:r>
    </w:p>
    <w:p w:rsidR="0022668D" w:rsidRPr="00BD7694" w:rsidRDefault="0022668D" w:rsidP="0022668D">
      <w:pPr>
        <w:spacing w:line="260" w:lineRule="auto"/>
        <w:ind w:firstLine="708"/>
        <w:jc w:val="both"/>
        <w:rPr>
          <w:color w:val="333300"/>
        </w:rPr>
      </w:pPr>
      <w:r w:rsidRPr="00BD7694">
        <w:rPr>
          <w:color w:val="333300"/>
        </w:rPr>
        <w:t xml:space="preserve">Активно развивается сотрудничество в сфере реализации Конвенции об изменении климата. В республике проведены Вводный и Национальный семинары по подготовке Национального сообщения об изменении климата. Была осуществлена инвентаризация источников парниковых эффектов. При поддержке Глобального Экологического Фонда и Программы Развития ООН рабочая группа завершила разработку Национального плана и оно утверждено Правительством Республики. </w:t>
      </w:r>
    </w:p>
    <w:p w:rsidR="0022668D" w:rsidRPr="00BD7694" w:rsidRDefault="0022668D" w:rsidP="0022668D">
      <w:pPr>
        <w:spacing w:line="260" w:lineRule="auto"/>
        <w:ind w:firstLine="708"/>
        <w:jc w:val="both"/>
        <w:rPr>
          <w:color w:val="333300"/>
        </w:rPr>
      </w:pPr>
      <w:r w:rsidRPr="00BD7694">
        <w:rPr>
          <w:color w:val="333300"/>
        </w:rPr>
        <w:t xml:space="preserve">Таджикистан приступил к подготовке Второго Национального Сообщения по изменению климата. </w:t>
      </w:r>
    </w:p>
    <w:p w:rsidR="0022668D" w:rsidRPr="00BD7694" w:rsidRDefault="0022668D" w:rsidP="0022668D">
      <w:pPr>
        <w:spacing w:line="260" w:lineRule="auto"/>
        <w:jc w:val="both"/>
        <w:rPr>
          <w:color w:val="333300"/>
        </w:rPr>
      </w:pPr>
      <w:r w:rsidRPr="00BD7694">
        <w:rPr>
          <w:color w:val="333300"/>
        </w:rPr>
        <w:tab/>
        <w:t xml:space="preserve">Составной частью развития международного сотрудничества стал сбор информации, ее анализ и обобщение о состоянии флоры и фауны республики. Эта работа проводится в рамках решений Конвенции ООН по сохранению биоразнообразия. При поддержке Глобального Экологического Фонда и ПРООН разработан Стратегический план действий по биоразнообразию и реализуются пилотные проекты в регионах республики.  </w:t>
      </w:r>
    </w:p>
    <w:p w:rsidR="0022668D" w:rsidRPr="00BD7694" w:rsidRDefault="0022668D" w:rsidP="0022668D">
      <w:pPr>
        <w:pStyle w:val="FR1"/>
        <w:spacing w:line="240" w:lineRule="auto"/>
        <w:ind w:left="0" w:firstLine="709"/>
        <w:jc w:val="both"/>
        <w:rPr>
          <w:b w:val="0"/>
          <w:bCs w:val="0"/>
          <w:sz w:val="24"/>
          <w:szCs w:val="24"/>
        </w:rPr>
      </w:pPr>
      <w:r w:rsidRPr="00BD7694">
        <w:rPr>
          <w:b w:val="0"/>
          <w:bCs w:val="0"/>
          <w:sz w:val="24"/>
          <w:szCs w:val="24"/>
        </w:rPr>
        <w:t>Особое значение в последние годы в Республике Таджикистан приобрело сотрудничество в содействии процессу развития демократии.</w:t>
      </w:r>
    </w:p>
    <w:p w:rsidR="0022668D" w:rsidRPr="00BD7694" w:rsidRDefault="0022668D" w:rsidP="0022668D">
      <w:pPr>
        <w:pStyle w:val="FR1"/>
        <w:spacing w:line="240" w:lineRule="auto"/>
        <w:ind w:left="0" w:firstLine="709"/>
        <w:jc w:val="both"/>
        <w:rPr>
          <w:b w:val="0"/>
          <w:bCs w:val="0"/>
          <w:sz w:val="24"/>
          <w:szCs w:val="24"/>
        </w:rPr>
      </w:pPr>
      <w:r w:rsidRPr="00BD7694">
        <w:rPr>
          <w:b w:val="0"/>
          <w:bCs w:val="0"/>
          <w:sz w:val="24"/>
          <w:szCs w:val="24"/>
        </w:rPr>
        <w:t>Таджикистан ратифицировал Орхусскую Конвенцию. Проводятся различные мероприятия по ее реализации. При поддержке Центра ОБСЕ создан «Ресурсный Орхус-Центр» для содействия реализации Конвенции. Подготовлен Национальный доклад и представлен на Второй Конференции Сторон Конвенции.</w:t>
      </w:r>
    </w:p>
    <w:p w:rsidR="0022668D" w:rsidRPr="00BD7694" w:rsidRDefault="0022668D" w:rsidP="0022668D">
      <w:pPr>
        <w:pStyle w:val="FR1"/>
        <w:spacing w:line="240" w:lineRule="auto"/>
        <w:ind w:left="0" w:firstLine="709"/>
        <w:jc w:val="both"/>
        <w:rPr>
          <w:b w:val="0"/>
          <w:bCs w:val="0"/>
          <w:sz w:val="24"/>
          <w:szCs w:val="24"/>
        </w:rPr>
      </w:pPr>
      <w:r w:rsidRPr="00BD7694">
        <w:rPr>
          <w:b w:val="0"/>
          <w:bCs w:val="0"/>
          <w:sz w:val="24"/>
          <w:szCs w:val="24"/>
        </w:rPr>
        <w:t>При поддержки ЮНИТАР и Секретариата Конвенции, Рабочая группа подготовила «</w:t>
      </w:r>
      <w:r w:rsidRPr="00BD7694">
        <w:rPr>
          <w:b w:val="0"/>
          <w:sz w:val="24"/>
          <w:szCs w:val="24"/>
        </w:rPr>
        <w:t xml:space="preserve">Национальный Профиль для оценки способностей Таджикистана по осуществлению Орхусской Конвенции». </w:t>
      </w:r>
    </w:p>
    <w:p w:rsidR="0022668D" w:rsidRPr="00BD7694" w:rsidRDefault="0022668D" w:rsidP="0022668D">
      <w:pPr>
        <w:spacing w:line="260" w:lineRule="auto"/>
        <w:ind w:firstLine="708"/>
        <w:jc w:val="both"/>
      </w:pPr>
      <w:r w:rsidRPr="00BD7694">
        <w:t xml:space="preserve">В рамках проекта по «Осуществление деятельности по подготовке Национального плана выполнения  Стокгольмской Конвенции о стойких органических загрязнителях (СОЗ)» ведется работа по разработке Национального плана действий.  </w:t>
      </w:r>
    </w:p>
    <w:p w:rsidR="0022668D" w:rsidRPr="00BD7694" w:rsidRDefault="0022668D" w:rsidP="0022668D">
      <w:pPr>
        <w:spacing w:line="260" w:lineRule="auto"/>
        <w:jc w:val="both"/>
      </w:pPr>
      <w:r w:rsidRPr="00BD7694">
        <w:tab/>
        <w:t>Таджикистан Указом Президента Республики от 17.02.04 № 1287 присоединилась к Конвенции об оценке воздействия на окружающую среду в трансграничном контексте Эспо.</w:t>
      </w:r>
    </w:p>
    <w:p w:rsidR="0022668D" w:rsidRPr="00BD7694" w:rsidRDefault="0022668D" w:rsidP="0022668D">
      <w:pPr>
        <w:spacing w:line="260" w:lineRule="auto"/>
        <w:jc w:val="both"/>
      </w:pPr>
      <w:r w:rsidRPr="00BD7694">
        <w:tab/>
        <w:t>Создана Рабочая группа по реализации Конвенции, проводятся ознакомительные семинары.  Рабочая группа участвует в разработке Руководство по проведению оценки воздействия на окружающую среду в национальном и трансграничном контексте для стран Центральной Азии.</w:t>
      </w:r>
    </w:p>
    <w:p w:rsidR="0022668D" w:rsidRPr="00BD7694" w:rsidRDefault="0022668D" w:rsidP="0022668D">
      <w:pPr>
        <w:spacing w:line="260" w:lineRule="auto"/>
        <w:jc w:val="both"/>
        <w:rPr>
          <w:color w:val="333300"/>
        </w:rPr>
      </w:pPr>
      <w:r w:rsidRPr="00BD7694">
        <w:rPr>
          <w:color w:val="333300"/>
        </w:rPr>
        <w:tab/>
        <w:t>Рабочими группами по выполнению Конвенций «О водно-болотных угодьях», «По сохранению мигрирующих видов диких животных» в настоящее время ведется сбор и анализ информации в соответствии с основными положениями этих международных документов.</w:t>
      </w:r>
    </w:p>
    <w:p w:rsidR="0022668D" w:rsidRPr="00BD7694" w:rsidRDefault="0022668D" w:rsidP="0022668D">
      <w:pPr>
        <w:spacing w:line="260" w:lineRule="auto"/>
        <w:jc w:val="both"/>
        <w:rPr>
          <w:color w:val="333300"/>
        </w:rPr>
      </w:pPr>
      <w:r w:rsidRPr="00BD7694">
        <w:rPr>
          <w:color w:val="333300"/>
        </w:rPr>
        <w:tab/>
        <w:t xml:space="preserve">Одновременно Правительством Республики рассматривается вопрос о присоединении к другим конвенциям и международным договорам по природоохранным вопросам. </w:t>
      </w:r>
    </w:p>
    <w:p w:rsidR="0022668D" w:rsidRPr="00BD7694" w:rsidRDefault="0022668D" w:rsidP="0022668D">
      <w:pPr>
        <w:spacing w:line="260" w:lineRule="auto"/>
        <w:ind w:firstLine="708"/>
        <w:jc w:val="both"/>
        <w:rPr>
          <w:color w:val="333300"/>
        </w:rPr>
      </w:pPr>
      <w:r w:rsidRPr="00BD7694">
        <w:rPr>
          <w:color w:val="333300"/>
        </w:rPr>
        <w:t>Активное развитие получило сотрудничество по некоторым проектам  ЮНЕП, в частности, по решению проблем Аральского моря.</w:t>
      </w:r>
    </w:p>
    <w:p w:rsidR="0022668D" w:rsidRPr="00BD7694" w:rsidRDefault="0022668D" w:rsidP="0022668D">
      <w:pPr>
        <w:jc w:val="both"/>
      </w:pPr>
      <w:r w:rsidRPr="00BD7694">
        <w:tab/>
        <w:t xml:space="preserve">Постоянные встречи с аккредитованными представителями посольств и международных организаций, находящихся в Республике Таджикистан способствуют взаимному обмену информацией, дополнительными связями, совершенствованию международных отношений. </w:t>
      </w:r>
    </w:p>
    <w:p w:rsidR="0022668D" w:rsidRPr="00BD7694" w:rsidRDefault="0022668D" w:rsidP="0022668D">
      <w:pPr>
        <w:spacing w:line="260" w:lineRule="auto"/>
        <w:jc w:val="both"/>
        <w:rPr>
          <w:color w:val="333300"/>
        </w:rPr>
      </w:pPr>
      <w:r w:rsidRPr="00BD7694">
        <w:rPr>
          <w:color w:val="333300"/>
        </w:rPr>
        <w:tab/>
        <w:t>Заметно активизировалась  деятельность  Таджикистана,  его природоохранных органов в Межгосударственном Экологическом Совете  (МЭС). Состоявшаяся в декабре 1999 года в г.Душанбе сессия МЭС приняла исключительно важные документы о взаимодействии между странами СНГ в решении экологических проблем.</w:t>
      </w:r>
    </w:p>
    <w:p w:rsidR="0022668D" w:rsidRPr="00BD7694" w:rsidRDefault="0022668D" w:rsidP="0022668D">
      <w:pPr>
        <w:spacing w:line="260" w:lineRule="auto"/>
        <w:jc w:val="both"/>
        <w:rPr>
          <w:color w:val="333300"/>
        </w:rPr>
      </w:pPr>
      <w:r w:rsidRPr="00BD7694">
        <w:rPr>
          <w:color w:val="333300"/>
        </w:rPr>
        <w:tab/>
        <w:t xml:space="preserve">За истекшие годы налажено сотрудничество с Всемирной Метеорологической Организацией (ВМО). При участии наших экспертов Межправительственная группа экспертов ВМО и ЮНЕП по проблемам изменения климата подготовила доклад, ставший научной основой Рамочной Конвенции по изменению  климата. </w:t>
      </w:r>
    </w:p>
    <w:p w:rsidR="0022668D" w:rsidRPr="00BD7694" w:rsidRDefault="0022668D" w:rsidP="0022668D">
      <w:pPr>
        <w:spacing w:line="260" w:lineRule="auto"/>
        <w:ind w:firstLine="708"/>
        <w:jc w:val="both"/>
      </w:pPr>
      <w:r w:rsidRPr="00BD7694">
        <w:t xml:space="preserve">Развитие институциональных возможностей, наращивание потенциала, Национальные Планы Действий, осведомленность населения и устойчивое развитие горных территорий являются основными приоритетами во взаимодействии с международными организациями и финансовыми институтами, такими как: Глобальный Экологический Фонд, АБР, Всемирный Банк, ОБСЕ, ЮСАИД, Фонд Ага-Хана, Швейцарское Агентство по сотрудничеству. </w:t>
      </w:r>
    </w:p>
    <w:p w:rsidR="0022668D" w:rsidRPr="00BD7694" w:rsidRDefault="0022668D" w:rsidP="0022668D">
      <w:pPr>
        <w:ind w:firstLine="708"/>
        <w:jc w:val="both"/>
      </w:pPr>
      <w:r w:rsidRPr="00BD7694">
        <w:t xml:space="preserve">Стратегия Программы ООН по окружающей среде (ЮНЕП) в Азиатско-Тихоокеанском регионе направлена на выполнение приоритетных программ по окружающей среде на региональном уровне. Целью ЮНЕП является поддержание процесса развития в регионе через эффективное управление окружающей средой – «Окружающая среда для развития», посредством внедрения экономических, социальных и экологических перспектив и способствование вовлечению правительства, общественности и представителей коммерческих структур в процессе достижения целей устойчивого развития. Подписано Рамочные Соглашения о взаимодействии с ЮНЕП в области охраны окружающей среды и о разработке Национальной Стратегии устойчивого развития Республики Таджикистан (НСУР). </w:t>
      </w:r>
    </w:p>
    <w:p w:rsidR="0022668D" w:rsidRPr="00BD7694" w:rsidRDefault="0022668D" w:rsidP="0022668D">
      <w:pPr>
        <w:ind w:left="360"/>
        <w:jc w:val="both"/>
        <w:rPr>
          <w:rFonts w:ascii="Times New Roman Tj" w:hAnsi="Times New Roman Tj"/>
        </w:rPr>
      </w:pPr>
    </w:p>
    <w:p w:rsidR="0022668D" w:rsidRPr="00BD7694" w:rsidRDefault="0022668D" w:rsidP="0022668D">
      <w:pPr>
        <w:jc w:val="both"/>
      </w:pPr>
      <w:r w:rsidRPr="00BD7694">
        <w:t>Основные сферы сотрудничества в рамках Соглашения:</w:t>
      </w:r>
    </w:p>
    <w:p w:rsidR="0022668D" w:rsidRPr="00BD7694" w:rsidRDefault="0022668D" w:rsidP="0022668D">
      <w:pPr>
        <w:ind w:left="360"/>
        <w:rPr>
          <w:rFonts w:ascii="Times New Roman Tj" w:hAnsi="Times New Roman Tj"/>
        </w:rPr>
      </w:pPr>
    </w:p>
    <w:p w:rsidR="0022668D" w:rsidRPr="00BD7694" w:rsidRDefault="0022668D" w:rsidP="0022668D">
      <w:pPr>
        <w:numPr>
          <w:ilvl w:val="0"/>
          <w:numId w:val="20"/>
        </w:numPr>
      </w:pPr>
      <w:r w:rsidRPr="00BD7694">
        <w:t>Оценка окружающей среды и мониторинг;</w:t>
      </w:r>
    </w:p>
    <w:p w:rsidR="0022668D" w:rsidRPr="00BD7694" w:rsidRDefault="0022668D" w:rsidP="0022668D">
      <w:pPr>
        <w:numPr>
          <w:ilvl w:val="0"/>
          <w:numId w:val="20"/>
        </w:numPr>
      </w:pPr>
      <w:r w:rsidRPr="00BD7694">
        <w:t>Наращивание институционального потенциала;</w:t>
      </w:r>
    </w:p>
    <w:p w:rsidR="0022668D" w:rsidRPr="00BD7694" w:rsidRDefault="0022668D" w:rsidP="0022668D">
      <w:pPr>
        <w:numPr>
          <w:ilvl w:val="0"/>
          <w:numId w:val="20"/>
        </w:numPr>
      </w:pPr>
      <w:r w:rsidRPr="00BD7694">
        <w:t>Международное и региональное сотрудничество;</w:t>
      </w:r>
    </w:p>
    <w:p w:rsidR="0022668D" w:rsidRPr="00BD7694" w:rsidRDefault="0022668D" w:rsidP="0022668D">
      <w:pPr>
        <w:numPr>
          <w:ilvl w:val="0"/>
          <w:numId w:val="20"/>
        </w:numPr>
      </w:pPr>
      <w:r w:rsidRPr="00BD7694">
        <w:t>Экологическая информированность;</w:t>
      </w:r>
    </w:p>
    <w:p w:rsidR="0022668D" w:rsidRPr="00BD7694" w:rsidRDefault="0022668D" w:rsidP="0022668D">
      <w:pPr>
        <w:numPr>
          <w:ilvl w:val="0"/>
          <w:numId w:val="20"/>
        </w:numPr>
      </w:pPr>
      <w:r w:rsidRPr="00BD7694">
        <w:t>Индикаторы природных ресурсов (воздух, вода, земля, биоразнообразие), интегрированная  оценка и отчеты по состоянию окружающей среды;</w:t>
      </w:r>
    </w:p>
    <w:p w:rsidR="0022668D" w:rsidRPr="00BD7694" w:rsidRDefault="0022668D" w:rsidP="0022668D">
      <w:pPr>
        <w:numPr>
          <w:ilvl w:val="0"/>
          <w:numId w:val="20"/>
        </w:numPr>
      </w:pPr>
      <w:r w:rsidRPr="00BD7694">
        <w:t>Разработка Национальной Стратегии по Устойчивому Развитию;</w:t>
      </w:r>
    </w:p>
    <w:p w:rsidR="0022668D" w:rsidRPr="00BD7694" w:rsidRDefault="0022668D" w:rsidP="0022668D">
      <w:pPr>
        <w:numPr>
          <w:ilvl w:val="0"/>
          <w:numId w:val="20"/>
        </w:numPr>
        <w:jc w:val="both"/>
      </w:pPr>
      <w:r w:rsidRPr="00BD7694">
        <w:t>Атмосферное коричневое облако;</w:t>
      </w:r>
    </w:p>
    <w:p w:rsidR="0022668D" w:rsidRPr="00BD7694" w:rsidRDefault="0022668D" w:rsidP="0022668D">
      <w:pPr>
        <w:numPr>
          <w:ilvl w:val="0"/>
          <w:numId w:val="20"/>
        </w:numPr>
        <w:jc w:val="both"/>
      </w:pPr>
      <w:r w:rsidRPr="00BD7694">
        <w:t>Инвентаризация и мониторинг ледниковых озер, снежников, водных ресурсов, их оценка и прогнозирование, предупреждение и снижение риска нанесения экологического и экономического ущерба  от гидрометеорологических условий, техногенного и антропогенного воздействия.</w:t>
      </w:r>
    </w:p>
    <w:p w:rsidR="0022668D" w:rsidRPr="00BD7694" w:rsidRDefault="0022668D" w:rsidP="0022668D">
      <w:pPr>
        <w:numPr>
          <w:ilvl w:val="0"/>
          <w:numId w:val="20"/>
        </w:numPr>
        <w:jc w:val="both"/>
      </w:pPr>
      <w:r w:rsidRPr="00BD7694">
        <w:t>Поддержка в реализации проектов по сохранению озонового слоя, изменению климата, биоразнообразию, опустыниванию, экологическому образованию и участию общественности по вопросам окружающей среды.</w:t>
      </w:r>
    </w:p>
    <w:p w:rsidR="0022668D" w:rsidRPr="00BD7694" w:rsidRDefault="0022668D" w:rsidP="0022668D">
      <w:pPr>
        <w:numPr>
          <w:ilvl w:val="0"/>
          <w:numId w:val="20"/>
        </w:numPr>
        <w:jc w:val="both"/>
      </w:pPr>
      <w:r w:rsidRPr="00BD7694">
        <w:t>Стажировка специалистов Таджикистана в Ресурсном Центре Азиатско-Тихоокеанского региона  ЮНЕП;</w:t>
      </w:r>
    </w:p>
    <w:p w:rsidR="0022668D" w:rsidRPr="00BD7694" w:rsidRDefault="0022668D" w:rsidP="0022668D">
      <w:pPr>
        <w:numPr>
          <w:ilvl w:val="0"/>
          <w:numId w:val="20"/>
        </w:numPr>
        <w:jc w:val="both"/>
      </w:pPr>
      <w:r w:rsidRPr="00BD7694">
        <w:t>Поддержка для участия парламентариев и судей на региональных семинарах по законодательству в области экологии.</w:t>
      </w:r>
    </w:p>
    <w:p w:rsidR="0022668D" w:rsidRPr="00BD7694" w:rsidRDefault="0022668D" w:rsidP="0022668D">
      <w:pPr>
        <w:ind w:left="360"/>
        <w:jc w:val="both"/>
      </w:pPr>
    </w:p>
    <w:p w:rsidR="0022668D" w:rsidRPr="00BD7694" w:rsidRDefault="0022668D" w:rsidP="0022668D">
      <w:pPr>
        <w:spacing w:line="260" w:lineRule="auto"/>
        <w:ind w:firstLine="708"/>
        <w:jc w:val="both"/>
      </w:pPr>
      <w:r w:rsidRPr="00BD7694">
        <w:t>Республика Таджикистан в своей внешнеполитической деятельности придает большое значение укреплению и расширению всестороннего развития с Организацией по Экономическому Сотрудничеству (ЭКО) в области охраны окружающей среды.</w:t>
      </w:r>
    </w:p>
    <w:p w:rsidR="0022668D" w:rsidRPr="00BD7694" w:rsidRDefault="0022668D" w:rsidP="0022668D">
      <w:pPr>
        <w:spacing w:line="260" w:lineRule="auto"/>
        <w:ind w:firstLine="708"/>
        <w:jc w:val="both"/>
        <w:rPr>
          <w:color w:val="FF00FF"/>
        </w:rPr>
      </w:pPr>
      <w:r w:rsidRPr="00BD7694">
        <w:t xml:space="preserve">Таджикистан также участвовал в подготовке проекта Меморандума о взаимопонимании по сотрудничеству между Программой ООН по окружающей среде и Организацией по Экономическому Сотрудничеству и представил конкретные предложения для дальнейшего сотрудничества в области защиты природы. </w:t>
      </w:r>
    </w:p>
    <w:p w:rsidR="0022668D" w:rsidRPr="00BD7694" w:rsidRDefault="0022668D" w:rsidP="00CE4AC6">
      <w:pPr>
        <w:pStyle w:val="21"/>
        <w:spacing w:after="0" w:line="240" w:lineRule="auto"/>
        <w:ind w:left="0"/>
        <w:jc w:val="both"/>
      </w:pPr>
      <w:r w:rsidRPr="00BD7694">
        <w:t>Согласно Плану действий ЭКО, Таджик</w:t>
      </w:r>
      <w:r w:rsidR="001E0BE8">
        <w:t xml:space="preserve">истан своевременно направляет в Секретариат </w:t>
      </w:r>
      <w:r w:rsidR="00CE4AC6">
        <w:t>п</w:t>
      </w:r>
      <w:r w:rsidRPr="00BD7694">
        <w:t xml:space="preserve">олугодовой и годовой национальный отчет о ходе выполнения Плана действий в сфере экологии. Специалисты Госкомитета принимают активное участие в работе встреч Рабочей Группы по управлению окружающей средой стран – членов ЭКО. </w:t>
      </w:r>
    </w:p>
    <w:p w:rsidR="00CE4AC6" w:rsidRDefault="00CE4AC6" w:rsidP="00CE4AC6">
      <w:pPr>
        <w:pStyle w:val="21"/>
        <w:spacing w:after="0" w:line="240" w:lineRule="auto"/>
        <w:ind w:left="0"/>
      </w:pPr>
    </w:p>
    <w:p w:rsidR="0022668D" w:rsidRPr="00BD7694" w:rsidRDefault="0022668D" w:rsidP="00CE4AC6">
      <w:pPr>
        <w:pStyle w:val="21"/>
        <w:spacing w:after="0" w:line="240" w:lineRule="auto"/>
        <w:ind w:left="0"/>
      </w:pPr>
      <w:r w:rsidRPr="00BD7694">
        <w:t>Приоритетными направлениями в области международной природоохранной</w:t>
      </w:r>
      <w:r w:rsidR="00CE4AC6">
        <w:t xml:space="preserve"> деятельности </w:t>
      </w:r>
      <w:r w:rsidRPr="00BD7694">
        <w:t xml:space="preserve">являются: </w:t>
      </w:r>
    </w:p>
    <w:p w:rsidR="0022668D" w:rsidRPr="00BD7694" w:rsidRDefault="0022668D" w:rsidP="0022668D">
      <w:pPr>
        <w:numPr>
          <w:ilvl w:val="0"/>
          <w:numId w:val="22"/>
        </w:numPr>
        <w:spacing w:before="120" w:after="120"/>
        <w:ind w:right="200"/>
        <w:jc w:val="both"/>
      </w:pPr>
      <w:r w:rsidRPr="00BD7694">
        <w:t>присоединение РТ к основным международным соглашениям и обеспечение мер по их практическому осуществлению;</w:t>
      </w:r>
    </w:p>
    <w:p w:rsidR="0022668D" w:rsidRPr="00BD7694" w:rsidRDefault="0022668D" w:rsidP="0022668D">
      <w:pPr>
        <w:numPr>
          <w:ilvl w:val="0"/>
          <w:numId w:val="22"/>
        </w:numPr>
        <w:spacing w:before="120" w:after="120"/>
        <w:ind w:right="200"/>
        <w:jc w:val="both"/>
      </w:pPr>
      <w:r w:rsidRPr="00BD7694">
        <w:t>разработка национального законодательства и нормативно-правового обеспечения в соответствии с международно-правовыми стандартами;</w:t>
      </w:r>
    </w:p>
    <w:p w:rsidR="0022668D" w:rsidRPr="00BD7694" w:rsidRDefault="0022668D" w:rsidP="0022668D">
      <w:pPr>
        <w:numPr>
          <w:ilvl w:val="0"/>
          <w:numId w:val="22"/>
        </w:numPr>
        <w:spacing w:before="120" w:after="120"/>
        <w:ind w:right="200"/>
        <w:jc w:val="both"/>
      </w:pPr>
      <w:r w:rsidRPr="00BD7694">
        <w:t>изучение и использование международного опыта в применении экологически чистых и ресурсосберегающих технологий;</w:t>
      </w:r>
    </w:p>
    <w:p w:rsidR="0022668D" w:rsidRPr="00BD7694" w:rsidRDefault="0022668D" w:rsidP="0022668D">
      <w:pPr>
        <w:numPr>
          <w:ilvl w:val="0"/>
          <w:numId w:val="22"/>
        </w:numPr>
        <w:spacing w:before="120" w:after="120"/>
        <w:ind w:right="200"/>
        <w:jc w:val="both"/>
      </w:pPr>
      <w:r w:rsidRPr="00BD7694">
        <w:t>разработка единых методических основ для оценки степени взаимного влияния соседних государств на окружающую среду и потребление ресурсов, в том числе и единых экономических оценок взаимного ущерба;</w:t>
      </w:r>
    </w:p>
    <w:p w:rsidR="0022668D" w:rsidRPr="00BD7694" w:rsidRDefault="0022668D" w:rsidP="0022668D">
      <w:pPr>
        <w:numPr>
          <w:ilvl w:val="0"/>
          <w:numId w:val="22"/>
        </w:numPr>
        <w:spacing w:before="120" w:after="120"/>
        <w:ind w:right="200"/>
        <w:jc w:val="both"/>
      </w:pPr>
      <w:r w:rsidRPr="00BD7694">
        <w:t>привлечение инвестиций в виде иностранной технической помощи и льготных кредитов, грантов для решения национальных и глобальных экологических проблем;</w:t>
      </w:r>
    </w:p>
    <w:p w:rsidR="0022668D" w:rsidRPr="00E47A57" w:rsidRDefault="0022668D" w:rsidP="00CE4AC6">
      <w:pPr>
        <w:numPr>
          <w:ilvl w:val="0"/>
          <w:numId w:val="22"/>
        </w:numPr>
      </w:pPr>
      <w:r w:rsidRPr="00BD7694">
        <w:t>безусловное использование выделенных средств, предусмотренных для мероприятий по охране окружающей среды и лесного хозяйства из всех кредитов, имеющих производственную направленность</w:t>
      </w:r>
    </w:p>
    <w:p w:rsidR="00767ED6" w:rsidRPr="00E47A57" w:rsidRDefault="00767ED6" w:rsidP="00D735CE">
      <w:pPr>
        <w:ind w:firstLine="709"/>
      </w:pPr>
    </w:p>
    <w:p w:rsidR="00060F8D" w:rsidRDefault="00060F8D" w:rsidP="00D735CE">
      <w:pPr>
        <w:pStyle w:val="1"/>
        <w:spacing w:before="0" w:after="0"/>
        <w:ind w:firstLine="709"/>
        <w:jc w:val="center"/>
        <w:rPr>
          <w:rFonts w:ascii="Times New Roman" w:hAnsi="Times New Roman" w:cs="Times New Roman"/>
          <w:sz w:val="28"/>
          <w:szCs w:val="24"/>
        </w:rPr>
      </w:pPr>
      <w:bookmarkStart w:id="49" w:name="_Toc150052867"/>
      <w:bookmarkStart w:id="50" w:name="_Toc150057698"/>
      <w:bookmarkStart w:id="51" w:name="_Toc150158729"/>
    </w:p>
    <w:p w:rsidR="00060F8D" w:rsidRDefault="00060F8D" w:rsidP="00D735CE">
      <w:pPr>
        <w:pStyle w:val="1"/>
        <w:spacing w:before="0" w:after="0"/>
        <w:ind w:firstLine="709"/>
        <w:jc w:val="center"/>
        <w:rPr>
          <w:rFonts w:ascii="Times New Roman" w:hAnsi="Times New Roman" w:cs="Times New Roman"/>
          <w:sz w:val="28"/>
          <w:szCs w:val="24"/>
        </w:rPr>
      </w:pPr>
    </w:p>
    <w:p w:rsidR="00B72749" w:rsidRDefault="00B72749" w:rsidP="00D735CE">
      <w:pPr>
        <w:pStyle w:val="1"/>
        <w:spacing w:before="0" w:after="0"/>
        <w:ind w:firstLine="709"/>
        <w:jc w:val="center"/>
        <w:rPr>
          <w:rFonts w:ascii="Times New Roman" w:hAnsi="Times New Roman" w:cs="Times New Roman"/>
          <w:sz w:val="28"/>
          <w:szCs w:val="24"/>
        </w:rPr>
      </w:pPr>
    </w:p>
    <w:p w:rsidR="00B72749" w:rsidRDefault="00B72749" w:rsidP="00D735CE">
      <w:pPr>
        <w:pStyle w:val="1"/>
        <w:spacing w:before="0" w:after="0"/>
        <w:ind w:firstLine="709"/>
        <w:jc w:val="center"/>
        <w:rPr>
          <w:rFonts w:ascii="Times New Roman" w:hAnsi="Times New Roman" w:cs="Times New Roman"/>
          <w:sz w:val="28"/>
          <w:szCs w:val="24"/>
        </w:rPr>
      </w:pPr>
    </w:p>
    <w:p w:rsidR="00B72749" w:rsidRDefault="00B72749" w:rsidP="00B72749"/>
    <w:p w:rsidR="00B72749" w:rsidRPr="00B72749" w:rsidRDefault="00B72749" w:rsidP="00B72749"/>
    <w:p w:rsidR="00B72749" w:rsidRDefault="00B72749" w:rsidP="00D735CE">
      <w:pPr>
        <w:pStyle w:val="1"/>
        <w:spacing w:before="0" w:after="0"/>
        <w:ind w:firstLine="709"/>
        <w:jc w:val="center"/>
        <w:rPr>
          <w:rFonts w:ascii="Times New Roman" w:hAnsi="Times New Roman" w:cs="Times New Roman"/>
          <w:sz w:val="28"/>
          <w:szCs w:val="24"/>
        </w:rPr>
      </w:pPr>
    </w:p>
    <w:p w:rsidR="00B72749" w:rsidRDefault="00B72749" w:rsidP="00D735CE">
      <w:pPr>
        <w:pStyle w:val="1"/>
        <w:spacing w:before="0" w:after="0"/>
        <w:ind w:firstLine="709"/>
        <w:jc w:val="center"/>
        <w:rPr>
          <w:rFonts w:ascii="Times New Roman" w:hAnsi="Times New Roman" w:cs="Times New Roman"/>
          <w:sz w:val="28"/>
          <w:szCs w:val="24"/>
        </w:rPr>
      </w:pPr>
    </w:p>
    <w:p w:rsidR="00B72749" w:rsidRDefault="00B72749"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CE4AC6" w:rsidRDefault="00CE4AC6" w:rsidP="00D735CE">
      <w:pPr>
        <w:pStyle w:val="1"/>
        <w:spacing w:before="0" w:after="0"/>
        <w:ind w:firstLine="709"/>
        <w:jc w:val="center"/>
        <w:rPr>
          <w:rFonts w:ascii="Times New Roman" w:hAnsi="Times New Roman" w:cs="Times New Roman"/>
          <w:sz w:val="28"/>
          <w:szCs w:val="24"/>
        </w:rPr>
      </w:pPr>
    </w:p>
    <w:p w:rsidR="002A6825" w:rsidRPr="00E47A57" w:rsidRDefault="002A6825" w:rsidP="00D735CE">
      <w:pPr>
        <w:pStyle w:val="1"/>
        <w:spacing w:before="0" w:after="0"/>
        <w:ind w:firstLine="709"/>
        <w:jc w:val="center"/>
        <w:rPr>
          <w:rFonts w:ascii="Times New Roman" w:hAnsi="Times New Roman" w:cs="Times New Roman"/>
          <w:sz w:val="28"/>
          <w:szCs w:val="24"/>
        </w:rPr>
      </w:pPr>
      <w:r w:rsidRPr="00E47A57">
        <w:rPr>
          <w:rFonts w:ascii="Times New Roman" w:hAnsi="Times New Roman" w:cs="Times New Roman"/>
          <w:sz w:val="28"/>
          <w:szCs w:val="24"/>
        </w:rPr>
        <w:t>Список использованной литературы</w:t>
      </w:r>
      <w:bookmarkEnd w:id="49"/>
      <w:bookmarkEnd w:id="50"/>
      <w:bookmarkEnd w:id="51"/>
    </w:p>
    <w:p w:rsidR="00DD137D" w:rsidRPr="00E47A57" w:rsidRDefault="00DD137D" w:rsidP="00D735CE">
      <w:pPr>
        <w:ind w:firstLine="709"/>
        <w:jc w:val="center"/>
      </w:pPr>
    </w:p>
    <w:p w:rsidR="002A6825" w:rsidRPr="00E47A57" w:rsidRDefault="003A727A" w:rsidP="00D735CE">
      <w:pPr>
        <w:numPr>
          <w:ilvl w:val="0"/>
          <w:numId w:val="10"/>
        </w:numPr>
        <w:tabs>
          <w:tab w:val="clear" w:pos="720"/>
        </w:tabs>
        <w:ind w:left="0" w:firstLine="709"/>
        <w:jc w:val="both"/>
      </w:pPr>
      <w:r w:rsidRPr="00E47A57">
        <w:t xml:space="preserve">Материалы </w:t>
      </w:r>
      <w:r w:rsidR="002A6825" w:rsidRPr="00E47A57">
        <w:t>центрального аппарата ГКООСиЛХ и госинспекций</w:t>
      </w:r>
    </w:p>
    <w:p w:rsidR="00B72749" w:rsidRDefault="002A6825" w:rsidP="00D735CE">
      <w:pPr>
        <w:numPr>
          <w:ilvl w:val="0"/>
          <w:numId w:val="10"/>
        </w:numPr>
        <w:tabs>
          <w:tab w:val="clear" w:pos="720"/>
        </w:tabs>
        <w:ind w:left="0" w:firstLine="709"/>
        <w:jc w:val="both"/>
      </w:pPr>
      <w:r w:rsidRPr="00E47A57">
        <w:t>Обзор результативности экологической деятельности</w:t>
      </w:r>
      <w:r w:rsidR="00246E71" w:rsidRPr="00E47A57">
        <w:t xml:space="preserve">, ООН, ЕЭК, </w:t>
      </w:r>
      <w:r w:rsidR="00B72749">
        <w:t xml:space="preserve">  </w:t>
      </w:r>
    </w:p>
    <w:p w:rsidR="00DD137D" w:rsidRPr="00E47A57" w:rsidRDefault="00B72749" w:rsidP="00B72749">
      <w:pPr>
        <w:jc w:val="both"/>
      </w:pPr>
      <w:r>
        <w:t xml:space="preserve">                       </w:t>
      </w:r>
      <w:r w:rsidR="00246E71" w:rsidRPr="00E47A57">
        <w:t>Комитет по экологической политике, 2004г.</w:t>
      </w:r>
    </w:p>
    <w:p w:rsidR="00B72749" w:rsidRDefault="004D4298" w:rsidP="00D735CE">
      <w:pPr>
        <w:numPr>
          <w:ilvl w:val="0"/>
          <w:numId w:val="10"/>
        </w:numPr>
        <w:tabs>
          <w:tab w:val="clear" w:pos="720"/>
        </w:tabs>
        <w:ind w:left="0" w:firstLine="709"/>
        <w:jc w:val="both"/>
      </w:pPr>
      <w:r w:rsidRPr="00E47A57">
        <w:t xml:space="preserve">Охрана окружающей среды Республики Таджикистан – сборник </w:t>
      </w:r>
      <w:r w:rsidR="00B72749">
        <w:t xml:space="preserve"> </w:t>
      </w:r>
    </w:p>
    <w:p w:rsidR="003A727A" w:rsidRDefault="00B72749" w:rsidP="00B72749">
      <w:pPr>
        <w:jc w:val="both"/>
      </w:pPr>
      <w:r>
        <w:t xml:space="preserve">                        </w:t>
      </w:r>
      <w:r w:rsidR="004D4298" w:rsidRPr="00E47A57">
        <w:t>Госкомитета по статистике, Душанбе, 2005 г.</w:t>
      </w:r>
    </w:p>
    <w:p w:rsidR="00B72749" w:rsidRDefault="00B72749" w:rsidP="00D735CE">
      <w:pPr>
        <w:numPr>
          <w:ilvl w:val="0"/>
          <w:numId w:val="10"/>
        </w:numPr>
        <w:tabs>
          <w:tab w:val="clear" w:pos="720"/>
        </w:tabs>
        <w:ind w:left="0" w:firstLine="709"/>
        <w:jc w:val="both"/>
      </w:pPr>
      <w:r>
        <w:t>Экология. Изд.8-е, Ростов н/д., 2005</w:t>
      </w:r>
    </w:p>
    <w:p w:rsidR="00B72749" w:rsidRDefault="00B72749" w:rsidP="00D735CE">
      <w:pPr>
        <w:numPr>
          <w:ilvl w:val="0"/>
          <w:numId w:val="10"/>
        </w:numPr>
        <w:tabs>
          <w:tab w:val="clear" w:pos="720"/>
        </w:tabs>
        <w:ind w:left="0" w:firstLine="709"/>
        <w:jc w:val="both"/>
      </w:pPr>
      <w:r>
        <w:t>Региональный План Действий по охране окружающей среды ЦА, 2001 г.</w:t>
      </w:r>
    </w:p>
    <w:p w:rsidR="00B72749" w:rsidRDefault="00B72749" w:rsidP="00D735CE">
      <w:pPr>
        <w:numPr>
          <w:ilvl w:val="0"/>
          <w:numId w:val="10"/>
        </w:numPr>
        <w:tabs>
          <w:tab w:val="clear" w:pos="720"/>
        </w:tabs>
        <w:ind w:left="0" w:firstLine="709"/>
        <w:jc w:val="both"/>
      </w:pPr>
      <w:r>
        <w:t xml:space="preserve">Хифзи мухити зист дар 15 соли Истиклолият, 2006 с </w:t>
      </w:r>
    </w:p>
    <w:p w:rsidR="00B72749" w:rsidRPr="00E47A57" w:rsidRDefault="00B72749" w:rsidP="00D735CE">
      <w:pPr>
        <w:numPr>
          <w:ilvl w:val="0"/>
          <w:numId w:val="10"/>
        </w:numPr>
        <w:tabs>
          <w:tab w:val="clear" w:pos="720"/>
        </w:tabs>
        <w:ind w:left="0" w:firstLine="709"/>
        <w:jc w:val="both"/>
      </w:pPr>
      <w:r>
        <w:t>Итоги деятельности министерства за 9 месяцев 2006 года.</w:t>
      </w:r>
    </w:p>
    <w:p w:rsidR="003A727A" w:rsidRPr="00E47A57" w:rsidRDefault="003A727A" w:rsidP="00D735CE">
      <w:pPr>
        <w:numPr>
          <w:ilvl w:val="0"/>
          <w:numId w:val="10"/>
        </w:numPr>
        <w:tabs>
          <w:tab w:val="clear" w:pos="720"/>
        </w:tabs>
        <w:ind w:left="0" w:firstLine="709"/>
        <w:jc w:val="both"/>
      </w:pPr>
      <w:r w:rsidRPr="00E47A57">
        <w:t>Красная книга Таджикской ССР, изд. «Дониш», Душанбе – 1988 г.</w:t>
      </w:r>
    </w:p>
    <w:p w:rsidR="003A727A" w:rsidRPr="00E47A57" w:rsidRDefault="003A727A" w:rsidP="00D735CE">
      <w:pPr>
        <w:numPr>
          <w:ilvl w:val="0"/>
          <w:numId w:val="10"/>
        </w:numPr>
        <w:tabs>
          <w:tab w:val="clear" w:pos="720"/>
        </w:tabs>
        <w:ind w:left="0" w:firstLine="709"/>
        <w:jc w:val="both"/>
      </w:pPr>
      <w:hyperlink r:id="rId18" w:history="1">
        <w:r w:rsidRPr="00E47A57">
          <w:rPr>
            <w:rStyle w:val="a3"/>
            <w:rFonts w:ascii="Times New Roman" w:hAnsi="Times New Roman" w:cs="Times New Roman"/>
            <w:color w:val="auto"/>
            <w:sz w:val="24"/>
            <w:szCs w:val="24"/>
          </w:rPr>
          <w:t>http://www.fp.ru/bulletin/11tadja.htm#l1</w:t>
        </w:r>
      </w:hyperlink>
    </w:p>
    <w:p w:rsidR="003A727A" w:rsidRPr="00E47A57" w:rsidRDefault="003A727A" w:rsidP="00D735CE">
      <w:pPr>
        <w:numPr>
          <w:ilvl w:val="0"/>
          <w:numId w:val="10"/>
        </w:numPr>
        <w:tabs>
          <w:tab w:val="clear" w:pos="720"/>
        </w:tabs>
        <w:ind w:left="0" w:firstLine="709"/>
        <w:jc w:val="both"/>
      </w:pPr>
      <w:r w:rsidRPr="00E47A57">
        <w:t xml:space="preserve">Экология, том </w:t>
      </w:r>
      <w:smartTag w:uri="urn:schemas-microsoft-com:office:smarttags" w:element="metricconverter">
        <w:smartTagPr>
          <w:attr w:name="ProductID" w:val="19, М"/>
        </w:smartTagPr>
        <w:r w:rsidRPr="00E47A57">
          <w:t>19, М</w:t>
        </w:r>
      </w:smartTag>
      <w:r w:rsidRPr="00E47A57">
        <w:t>, Аванта, 2003г</w:t>
      </w:r>
    </w:p>
    <w:p w:rsidR="003A727A" w:rsidRPr="00E47A57" w:rsidRDefault="003A727A" w:rsidP="00D735CE">
      <w:pPr>
        <w:numPr>
          <w:ilvl w:val="0"/>
          <w:numId w:val="10"/>
        </w:numPr>
        <w:tabs>
          <w:tab w:val="clear" w:pos="720"/>
        </w:tabs>
        <w:ind w:left="0" w:firstLine="709"/>
        <w:jc w:val="both"/>
      </w:pPr>
      <w:r w:rsidRPr="00E47A57">
        <w:t xml:space="preserve"> Глобальная сеть Интернет</w:t>
      </w:r>
    </w:p>
    <w:p w:rsidR="00D01AA0" w:rsidRPr="00E47A57" w:rsidRDefault="00D01AA0" w:rsidP="00D735CE">
      <w:pPr>
        <w:ind w:firstLine="709"/>
        <w:rPr>
          <w:b/>
        </w:rPr>
      </w:pPr>
    </w:p>
    <w:p w:rsidR="00C65FA0" w:rsidRPr="00E47A57" w:rsidRDefault="00C65FA0" w:rsidP="00D735CE">
      <w:pPr>
        <w:ind w:firstLine="709"/>
        <w:jc w:val="center"/>
        <w:rPr>
          <w:b/>
        </w:rPr>
      </w:pPr>
    </w:p>
    <w:p w:rsidR="00C65FA0" w:rsidRPr="00E47A57" w:rsidRDefault="00C65FA0" w:rsidP="00D735CE">
      <w:pPr>
        <w:ind w:firstLine="709"/>
        <w:jc w:val="center"/>
        <w:rPr>
          <w:b/>
        </w:rPr>
      </w:pPr>
    </w:p>
    <w:p w:rsidR="00CE7FC7" w:rsidRPr="00E47A57" w:rsidRDefault="00CE7FC7" w:rsidP="00D735CE">
      <w:pPr>
        <w:ind w:firstLine="709"/>
        <w:jc w:val="center"/>
        <w:rPr>
          <w:b/>
        </w:rPr>
      </w:pPr>
    </w:p>
    <w:p w:rsidR="00CE7FC7" w:rsidRPr="00E47A57" w:rsidRDefault="00CE7FC7" w:rsidP="00D735CE">
      <w:pPr>
        <w:ind w:firstLine="709"/>
        <w:jc w:val="center"/>
        <w:rPr>
          <w:b/>
        </w:rPr>
      </w:pPr>
    </w:p>
    <w:p w:rsidR="00CE7FC7" w:rsidRPr="00E47A57" w:rsidRDefault="00CE7FC7" w:rsidP="00D735CE">
      <w:pPr>
        <w:ind w:firstLine="709"/>
        <w:jc w:val="center"/>
        <w:rPr>
          <w:b/>
        </w:rPr>
      </w:pPr>
    </w:p>
    <w:p w:rsidR="00CE7FC7" w:rsidRPr="00E47A57" w:rsidRDefault="00CE7FC7" w:rsidP="00D735CE">
      <w:pPr>
        <w:ind w:firstLine="709"/>
        <w:jc w:val="center"/>
        <w:rPr>
          <w:b/>
        </w:rPr>
      </w:pPr>
    </w:p>
    <w:p w:rsidR="00CE7FC7" w:rsidRPr="00E47A57" w:rsidRDefault="00CE7FC7" w:rsidP="00D735CE">
      <w:pPr>
        <w:ind w:firstLine="709"/>
        <w:jc w:val="center"/>
        <w:rPr>
          <w:b/>
        </w:rPr>
      </w:pPr>
    </w:p>
    <w:sectPr w:rsidR="00CE7FC7" w:rsidRPr="00E47A57" w:rsidSect="00CE4AC6">
      <w:pgSz w:w="11906" w:h="16838"/>
      <w:pgMar w:top="1134" w:right="626"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54E" w:rsidRDefault="0093254E">
      <w:r>
        <w:separator/>
      </w:r>
    </w:p>
  </w:endnote>
  <w:endnote w:type="continuationSeparator" w:id="1">
    <w:p w:rsidR="0093254E" w:rsidRDefault="00932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34" w:rsidRDefault="00382934" w:rsidP="00484A1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82934" w:rsidRDefault="003829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34" w:rsidRDefault="00382934" w:rsidP="00484A1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F04C5">
      <w:rPr>
        <w:rStyle w:val="ab"/>
        <w:noProof/>
      </w:rPr>
      <w:t>14</w:t>
    </w:r>
    <w:r>
      <w:rPr>
        <w:rStyle w:val="ab"/>
      </w:rPr>
      <w:fldChar w:fldCharType="end"/>
    </w:r>
  </w:p>
  <w:p w:rsidR="00382934" w:rsidRDefault="00382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54E" w:rsidRDefault="0093254E">
      <w:r>
        <w:separator/>
      </w:r>
    </w:p>
  </w:footnote>
  <w:footnote w:type="continuationSeparator" w:id="1">
    <w:p w:rsidR="0093254E" w:rsidRDefault="0093254E">
      <w:r>
        <w:continuationSeparator/>
      </w:r>
    </w:p>
  </w:footnote>
  <w:footnote w:id="2">
    <w:p w:rsidR="00382934" w:rsidRPr="00B416DE" w:rsidRDefault="00382934" w:rsidP="00EE6719">
      <w:pPr>
        <w:pStyle w:val="a8"/>
      </w:pPr>
      <w:r>
        <w:rPr>
          <w:rStyle w:val="a9"/>
        </w:rPr>
        <w:footnoteRef/>
      </w:r>
      <w:r>
        <w:t xml:space="preserve"> </w:t>
      </w:r>
      <w:r w:rsidRPr="00B416DE">
        <w:t>http://www.fp.ru/bulletin/11tadja.htm#l1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9AA8F2"/>
    <w:lvl w:ilvl="0">
      <w:numFmt w:val="bullet"/>
      <w:lvlText w:val="*"/>
      <w:lvlJc w:val="left"/>
    </w:lvl>
  </w:abstractNum>
  <w:abstractNum w:abstractNumId="1">
    <w:nsid w:val="11DA0794"/>
    <w:multiLevelType w:val="multilevel"/>
    <w:tmpl w:val="ACFCED7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38C1256"/>
    <w:multiLevelType w:val="hybridMultilevel"/>
    <w:tmpl w:val="D212B2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93236A5"/>
    <w:multiLevelType w:val="hybridMultilevel"/>
    <w:tmpl w:val="43BE1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361CA"/>
    <w:multiLevelType w:val="hybridMultilevel"/>
    <w:tmpl w:val="496C3C62"/>
    <w:lvl w:ilvl="0" w:tplc="F19A49EA">
      <w:start w:val="1"/>
      <w:numFmt w:val="russianUpp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CF2769"/>
    <w:multiLevelType w:val="hybridMultilevel"/>
    <w:tmpl w:val="2F6A5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616911"/>
    <w:multiLevelType w:val="hybridMultilevel"/>
    <w:tmpl w:val="6C185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77689C"/>
    <w:multiLevelType w:val="hybridMultilevel"/>
    <w:tmpl w:val="CF48B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A72CF6"/>
    <w:multiLevelType w:val="hybridMultilevel"/>
    <w:tmpl w:val="CC3CAF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362DBC"/>
    <w:multiLevelType w:val="hybridMultilevel"/>
    <w:tmpl w:val="D8D03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AC6709"/>
    <w:multiLevelType w:val="hybridMultilevel"/>
    <w:tmpl w:val="67F21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182CA4"/>
    <w:multiLevelType w:val="hybridMultilevel"/>
    <w:tmpl w:val="B13CF6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BA3DDF"/>
    <w:multiLevelType w:val="hybridMultilevel"/>
    <w:tmpl w:val="77F6B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6324A9"/>
    <w:multiLevelType w:val="hybridMultilevel"/>
    <w:tmpl w:val="09427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B4176B"/>
    <w:multiLevelType w:val="hybridMultilevel"/>
    <w:tmpl w:val="162C1C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39121C7"/>
    <w:multiLevelType w:val="hybridMultilevel"/>
    <w:tmpl w:val="13D88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801DD1"/>
    <w:multiLevelType w:val="hybridMultilevel"/>
    <w:tmpl w:val="C284D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C737ED"/>
    <w:multiLevelType w:val="multilevel"/>
    <w:tmpl w:val="8A625472"/>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AE93FA1"/>
    <w:multiLevelType w:val="hybridMultilevel"/>
    <w:tmpl w:val="902A41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E0B7480"/>
    <w:multiLevelType w:val="hybridMultilevel"/>
    <w:tmpl w:val="4ED019A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0">
    <w:nsid w:val="71EF3FB5"/>
    <w:multiLevelType w:val="hybridMultilevel"/>
    <w:tmpl w:val="D4E62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506B88"/>
    <w:multiLevelType w:val="hybridMultilevel"/>
    <w:tmpl w:val="148C88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5"/>
  </w:num>
  <w:num w:numId="3">
    <w:abstractNumId w:val="10"/>
  </w:num>
  <w:num w:numId="4">
    <w:abstractNumId w:val="12"/>
  </w:num>
  <w:num w:numId="5">
    <w:abstractNumId w:val="5"/>
  </w:num>
  <w:num w:numId="6">
    <w:abstractNumId w:val="20"/>
  </w:num>
  <w:num w:numId="7">
    <w:abstractNumId w:val="6"/>
  </w:num>
  <w:num w:numId="8">
    <w:abstractNumId w:val="16"/>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7"/>
  </w:num>
  <w:num w:numId="13">
    <w:abstractNumId w:val="0"/>
    <w:lvlOverride w:ilvl="0">
      <w:lvl w:ilvl="0">
        <w:start w:val="65535"/>
        <w:numFmt w:val="bullet"/>
        <w:lvlText w:val="&gt;"/>
        <w:legacy w:legacy="1" w:legacySpace="0" w:legacyIndent="351"/>
        <w:lvlJc w:val="left"/>
        <w:rPr>
          <w:rFonts w:ascii="Times New Roman" w:hAnsi="Times New Roman" w:cs="Times New Roman" w:hint="default"/>
        </w:rPr>
      </w:lvl>
    </w:lvlOverride>
  </w:num>
  <w:num w:numId="14">
    <w:abstractNumId w:val="1"/>
  </w:num>
  <w:num w:numId="15">
    <w:abstractNumId w:val="8"/>
  </w:num>
  <w:num w:numId="16">
    <w:abstractNumId w:val="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19"/>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2571E"/>
    <w:rsid w:val="00014A83"/>
    <w:rsid w:val="00030D38"/>
    <w:rsid w:val="00031810"/>
    <w:rsid w:val="00037818"/>
    <w:rsid w:val="00037B4E"/>
    <w:rsid w:val="00054823"/>
    <w:rsid w:val="00060F8D"/>
    <w:rsid w:val="00065836"/>
    <w:rsid w:val="00065B5E"/>
    <w:rsid w:val="00066A16"/>
    <w:rsid w:val="00077CCF"/>
    <w:rsid w:val="000B35D5"/>
    <w:rsid w:val="000B79F5"/>
    <w:rsid w:val="000C566A"/>
    <w:rsid w:val="000D1CB0"/>
    <w:rsid w:val="000D4D75"/>
    <w:rsid w:val="000F0B3E"/>
    <w:rsid w:val="00103DB4"/>
    <w:rsid w:val="0011205B"/>
    <w:rsid w:val="00112247"/>
    <w:rsid w:val="00123CD5"/>
    <w:rsid w:val="001249BE"/>
    <w:rsid w:val="00146605"/>
    <w:rsid w:val="0016483D"/>
    <w:rsid w:val="001669AE"/>
    <w:rsid w:val="00166BD8"/>
    <w:rsid w:val="00175B80"/>
    <w:rsid w:val="00176B51"/>
    <w:rsid w:val="00180D3E"/>
    <w:rsid w:val="00192466"/>
    <w:rsid w:val="00195562"/>
    <w:rsid w:val="00196269"/>
    <w:rsid w:val="001A0EF9"/>
    <w:rsid w:val="001A5188"/>
    <w:rsid w:val="001B1C95"/>
    <w:rsid w:val="001B21F3"/>
    <w:rsid w:val="001B485C"/>
    <w:rsid w:val="001C44F0"/>
    <w:rsid w:val="001E0BE8"/>
    <w:rsid w:val="001E6776"/>
    <w:rsid w:val="001F3009"/>
    <w:rsid w:val="001F434A"/>
    <w:rsid w:val="00205BB1"/>
    <w:rsid w:val="00214823"/>
    <w:rsid w:val="002149FF"/>
    <w:rsid w:val="0022668D"/>
    <w:rsid w:val="00240272"/>
    <w:rsid w:val="002434E0"/>
    <w:rsid w:val="00246E71"/>
    <w:rsid w:val="00247CBA"/>
    <w:rsid w:val="0025013E"/>
    <w:rsid w:val="00251FE4"/>
    <w:rsid w:val="00274D51"/>
    <w:rsid w:val="0027709B"/>
    <w:rsid w:val="00283924"/>
    <w:rsid w:val="0029455C"/>
    <w:rsid w:val="002A4E3B"/>
    <w:rsid w:val="002A6825"/>
    <w:rsid w:val="002B2ACE"/>
    <w:rsid w:val="002B4BDC"/>
    <w:rsid w:val="002B4D0D"/>
    <w:rsid w:val="002B6C7E"/>
    <w:rsid w:val="002C2FA6"/>
    <w:rsid w:val="002C69FD"/>
    <w:rsid w:val="002E7BCD"/>
    <w:rsid w:val="00314138"/>
    <w:rsid w:val="00375302"/>
    <w:rsid w:val="00375CA5"/>
    <w:rsid w:val="00380C64"/>
    <w:rsid w:val="00382934"/>
    <w:rsid w:val="003901CD"/>
    <w:rsid w:val="003A0DAE"/>
    <w:rsid w:val="003A1D42"/>
    <w:rsid w:val="003A727A"/>
    <w:rsid w:val="003A7D25"/>
    <w:rsid w:val="003C26AB"/>
    <w:rsid w:val="003D5DC4"/>
    <w:rsid w:val="004020C7"/>
    <w:rsid w:val="00405FE1"/>
    <w:rsid w:val="0042426A"/>
    <w:rsid w:val="0042571E"/>
    <w:rsid w:val="004271BC"/>
    <w:rsid w:val="00445008"/>
    <w:rsid w:val="0045047A"/>
    <w:rsid w:val="004737EE"/>
    <w:rsid w:val="004773A7"/>
    <w:rsid w:val="00484A1D"/>
    <w:rsid w:val="00485626"/>
    <w:rsid w:val="00494C31"/>
    <w:rsid w:val="004970AC"/>
    <w:rsid w:val="004A3A08"/>
    <w:rsid w:val="004A3E36"/>
    <w:rsid w:val="004B12E8"/>
    <w:rsid w:val="004D4298"/>
    <w:rsid w:val="004E583C"/>
    <w:rsid w:val="0050065B"/>
    <w:rsid w:val="00503BF9"/>
    <w:rsid w:val="00504EEA"/>
    <w:rsid w:val="00513B4F"/>
    <w:rsid w:val="005141BD"/>
    <w:rsid w:val="005319C3"/>
    <w:rsid w:val="0053408A"/>
    <w:rsid w:val="00540DAD"/>
    <w:rsid w:val="00544C0F"/>
    <w:rsid w:val="00552CAA"/>
    <w:rsid w:val="0055471F"/>
    <w:rsid w:val="005716DE"/>
    <w:rsid w:val="00582DBF"/>
    <w:rsid w:val="005849C6"/>
    <w:rsid w:val="00590FE6"/>
    <w:rsid w:val="005A147F"/>
    <w:rsid w:val="005A2BFA"/>
    <w:rsid w:val="005A43F4"/>
    <w:rsid w:val="005B325E"/>
    <w:rsid w:val="005B6CB1"/>
    <w:rsid w:val="005B7C10"/>
    <w:rsid w:val="005D412A"/>
    <w:rsid w:val="005F5163"/>
    <w:rsid w:val="006035D8"/>
    <w:rsid w:val="00637CE0"/>
    <w:rsid w:val="00653DAC"/>
    <w:rsid w:val="006A2E39"/>
    <w:rsid w:val="006B2A55"/>
    <w:rsid w:val="006C419F"/>
    <w:rsid w:val="006C4D8F"/>
    <w:rsid w:val="006C51E0"/>
    <w:rsid w:val="006D324D"/>
    <w:rsid w:val="006F1714"/>
    <w:rsid w:val="006F6BAA"/>
    <w:rsid w:val="0070086B"/>
    <w:rsid w:val="00701FAB"/>
    <w:rsid w:val="00702F00"/>
    <w:rsid w:val="007030A4"/>
    <w:rsid w:val="00710593"/>
    <w:rsid w:val="00713C85"/>
    <w:rsid w:val="00713CC6"/>
    <w:rsid w:val="00726F12"/>
    <w:rsid w:val="00735B73"/>
    <w:rsid w:val="00747406"/>
    <w:rsid w:val="00757E00"/>
    <w:rsid w:val="0076402B"/>
    <w:rsid w:val="00767ED6"/>
    <w:rsid w:val="00774E55"/>
    <w:rsid w:val="007923AF"/>
    <w:rsid w:val="00795E54"/>
    <w:rsid w:val="00796F3B"/>
    <w:rsid w:val="007A072C"/>
    <w:rsid w:val="007A134D"/>
    <w:rsid w:val="007A676D"/>
    <w:rsid w:val="007A69B3"/>
    <w:rsid w:val="007A70FD"/>
    <w:rsid w:val="007A711A"/>
    <w:rsid w:val="007B4138"/>
    <w:rsid w:val="007B640C"/>
    <w:rsid w:val="007C089E"/>
    <w:rsid w:val="007C4612"/>
    <w:rsid w:val="007C4BE1"/>
    <w:rsid w:val="007D0EB3"/>
    <w:rsid w:val="007D2D6E"/>
    <w:rsid w:val="007D350C"/>
    <w:rsid w:val="007D68B8"/>
    <w:rsid w:val="007E78B5"/>
    <w:rsid w:val="007F04C5"/>
    <w:rsid w:val="008027AC"/>
    <w:rsid w:val="00805869"/>
    <w:rsid w:val="008058ED"/>
    <w:rsid w:val="00806A15"/>
    <w:rsid w:val="0084088C"/>
    <w:rsid w:val="00843585"/>
    <w:rsid w:val="00846550"/>
    <w:rsid w:val="00851839"/>
    <w:rsid w:val="00855FDE"/>
    <w:rsid w:val="008637A3"/>
    <w:rsid w:val="008649BC"/>
    <w:rsid w:val="008665A0"/>
    <w:rsid w:val="00866975"/>
    <w:rsid w:val="00870DBB"/>
    <w:rsid w:val="008765E4"/>
    <w:rsid w:val="00876AA9"/>
    <w:rsid w:val="008873FB"/>
    <w:rsid w:val="0089297C"/>
    <w:rsid w:val="0089569D"/>
    <w:rsid w:val="008969E0"/>
    <w:rsid w:val="008B36BB"/>
    <w:rsid w:val="008B52EA"/>
    <w:rsid w:val="008C0F55"/>
    <w:rsid w:val="008C21E6"/>
    <w:rsid w:val="008C5F70"/>
    <w:rsid w:val="008C6442"/>
    <w:rsid w:val="008D3EC4"/>
    <w:rsid w:val="0090169D"/>
    <w:rsid w:val="009046A7"/>
    <w:rsid w:val="00907D53"/>
    <w:rsid w:val="009125BE"/>
    <w:rsid w:val="0091306A"/>
    <w:rsid w:val="009173CB"/>
    <w:rsid w:val="0093254E"/>
    <w:rsid w:val="0093577B"/>
    <w:rsid w:val="00940AAC"/>
    <w:rsid w:val="00945DC6"/>
    <w:rsid w:val="00952F50"/>
    <w:rsid w:val="00954EDD"/>
    <w:rsid w:val="00973996"/>
    <w:rsid w:val="00983871"/>
    <w:rsid w:val="00985F74"/>
    <w:rsid w:val="0099478E"/>
    <w:rsid w:val="00995B91"/>
    <w:rsid w:val="009974E3"/>
    <w:rsid w:val="009A05A2"/>
    <w:rsid w:val="009A3143"/>
    <w:rsid w:val="009B30E9"/>
    <w:rsid w:val="009B595E"/>
    <w:rsid w:val="009C3053"/>
    <w:rsid w:val="009F036E"/>
    <w:rsid w:val="009F2BC2"/>
    <w:rsid w:val="009F5A2A"/>
    <w:rsid w:val="00A01223"/>
    <w:rsid w:val="00A34DD9"/>
    <w:rsid w:val="00A36364"/>
    <w:rsid w:val="00A376AC"/>
    <w:rsid w:val="00A43FEB"/>
    <w:rsid w:val="00A50F74"/>
    <w:rsid w:val="00A616FD"/>
    <w:rsid w:val="00A721A4"/>
    <w:rsid w:val="00A80F9C"/>
    <w:rsid w:val="00A827F6"/>
    <w:rsid w:val="00A84550"/>
    <w:rsid w:val="00A92467"/>
    <w:rsid w:val="00A979D4"/>
    <w:rsid w:val="00AA7DEB"/>
    <w:rsid w:val="00AC1915"/>
    <w:rsid w:val="00AC381A"/>
    <w:rsid w:val="00AC62AD"/>
    <w:rsid w:val="00AD2F29"/>
    <w:rsid w:val="00AF610F"/>
    <w:rsid w:val="00AF6AA4"/>
    <w:rsid w:val="00B1693D"/>
    <w:rsid w:val="00B16EC5"/>
    <w:rsid w:val="00B27F9C"/>
    <w:rsid w:val="00B3534A"/>
    <w:rsid w:val="00B44722"/>
    <w:rsid w:val="00B56778"/>
    <w:rsid w:val="00B60A61"/>
    <w:rsid w:val="00B61DC8"/>
    <w:rsid w:val="00B65C19"/>
    <w:rsid w:val="00B72749"/>
    <w:rsid w:val="00B924CD"/>
    <w:rsid w:val="00BA27D6"/>
    <w:rsid w:val="00BA31F4"/>
    <w:rsid w:val="00BA3515"/>
    <w:rsid w:val="00BB041F"/>
    <w:rsid w:val="00BB7CBA"/>
    <w:rsid w:val="00BD02B9"/>
    <w:rsid w:val="00BF2F19"/>
    <w:rsid w:val="00BF74FB"/>
    <w:rsid w:val="00C22F2A"/>
    <w:rsid w:val="00C23880"/>
    <w:rsid w:val="00C246CB"/>
    <w:rsid w:val="00C32CF8"/>
    <w:rsid w:val="00C36DBA"/>
    <w:rsid w:val="00C37316"/>
    <w:rsid w:val="00C436BB"/>
    <w:rsid w:val="00C460E5"/>
    <w:rsid w:val="00C46921"/>
    <w:rsid w:val="00C531C5"/>
    <w:rsid w:val="00C57989"/>
    <w:rsid w:val="00C65FA0"/>
    <w:rsid w:val="00C74C6D"/>
    <w:rsid w:val="00C77A7F"/>
    <w:rsid w:val="00C9071E"/>
    <w:rsid w:val="00C95137"/>
    <w:rsid w:val="00CA710E"/>
    <w:rsid w:val="00CB2DDC"/>
    <w:rsid w:val="00CD1E10"/>
    <w:rsid w:val="00CD4C1A"/>
    <w:rsid w:val="00CE4AC6"/>
    <w:rsid w:val="00CE7FC7"/>
    <w:rsid w:val="00D0195A"/>
    <w:rsid w:val="00D01AA0"/>
    <w:rsid w:val="00D053F8"/>
    <w:rsid w:val="00D136D2"/>
    <w:rsid w:val="00D141A6"/>
    <w:rsid w:val="00D16A3D"/>
    <w:rsid w:val="00D349CC"/>
    <w:rsid w:val="00D4160D"/>
    <w:rsid w:val="00D526D9"/>
    <w:rsid w:val="00D54343"/>
    <w:rsid w:val="00D54C55"/>
    <w:rsid w:val="00D56138"/>
    <w:rsid w:val="00D60141"/>
    <w:rsid w:val="00D65761"/>
    <w:rsid w:val="00D735CE"/>
    <w:rsid w:val="00D816B3"/>
    <w:rsid w:val="00D87053"/>
    <w:rsid w:val="00D95065"/>
    <w:rsid w:val="00D96646"/>
    <w:rsid w:val="00DA3225"/>
    <w:rsid w:val="00DB0BBE"/>
    <w:rsid w:val="00DB6334"/>
    <w:rsid w:val="00DC2729"/>
    <w:rsid w:val="00DC50F9"/>
    <w:rsid w:val="00DD137D"/>
    <w:rsid w:val="00DF1812"/>
    <w:rsid w:val="00DF389D"/>
    <w:rsid w:val="00DF39E8"/>
    <w:rsid w:val="00E0166F"/>
    <w:rsid w:val="00E01E93"/>
    <w:rsid w:val="00E022BF"/>
    <w:rsid w:val="00E12581"/>
    <w:rsid w:val="00E14033"/>
    <w:rsid w:val="00E15C43"/>
    <w:rsid w:val="00E32C6D"/>
    <w:rsid w:val="00E4265E"/>
    <w:rsid w:val="00E47A57"/>
    <w:rsid w:val="00E47B67"/>
    <w:rsid w:val="00E65279"/>
    <w:rsid w:val="00E82CCF"/>
    <w:rsid w:val="00E957D4"/>
    <w:rsid w:val="00E9686C"/>
    <w:rsid w:val="00EA0F53"/>
    <w:rsid w:val="00EA2770"/>
    <w:rsid w:val="00EC23A3"/>
    <w:rsid w:val="00EE6719"/>
    <w:rsid w:val="00EF1517"/>
    <w:rsid w:val="00EF3BF0"/>
    <w:rsid w:val="00F10B0C"/>
    <w:rsid w:val="00F1101D"/>
    <w:rsid w:val="00F260B1"/>
    <w:rsid w:val="00F346EE"/>
    <w:rsid w:val="00F3597C"/>
    <w:rsid w:val="00F41A39"/>
    <w:rsid w:val="00F461A8"/>
    <w:rsid w:val="00F472AE"/>
    <w:rsid w:val="00F47AE8"/>
    <w:rsid w:val="00F51222"/>
    <w:rsid w:val="00F62613"/>
    <w:rsid w:val="00F644EB"/>
    <w:rsid w:val="00F73AD9"/>
    <w:rsid w:val="00F74605"/>
    <w:rsid w:val="00F77922"/>
    <w:rsid w:val="00F816CD"/>
    <w:rsid w:val="00F84FFE"/>
    <w:rsid w:val="00F868D5"/>
    <w:rsid w:val="00F955BE"/>
    <w:rsid w:val="00FB2964"/>
    <w:rsid w:val="00FB5230"/>
    <w:rsid w:val="00FC3048"/>
    <w:rsid w:val="00FC349A"/>
    <w:rsid w:val="00FC540B"/>
    <w:rsid w:val="00FD4D5F"/>
    <w:rsid w:val="00FE4894"/>
    <w:rsid w:val="00FE5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729"/>
    <w:rPr>
      <w:sz w:val="24"/>
      <w:szCs w:val="24"/>
    </w:rPr>
  </w:style>
  <w:style w:type="paragraph" w:styleId="1">
    <w:name w:val="heading 1"/>
    <w:basedOn w:val="a"/>
    <w:next w:val="a"/>
    <w:qFormat/>
    <w:rsid w:val="00C531C5"/>
    <w:pPr>
      <w:keepNext/>
      <w:spacing w:before="240" w:after="60"/>
      <w:outlineLvl w:val="0"/>
    </w:pPr>
    <w:rPr>
      <w:rFonts w:ascii="Arial" w:hAnsi="Arial" w:cs="Arial"/>
      <w:b/>
      <w:bCs/>
      <w:kern w:val="32"/>
      <w:sz w:val="32"/>
      <w:szCs w:val="32"/>
    </w:rPr>
  </w:style>
  <w:style w:type="paragraph" w:styleId="2">
    <w:name w:val="heading 2"/>
    <w:basedOn w:val="a"/>
    <w:next w:val="a"/>
    <w:qFormat/>
    <w:rsid w:val="00C531C5"/>
    <w:pPr>
      <w:keepNext/>
      <w:spacing w:before="240" w:after="60"/>
      <w:outlineLvl w:val="1"/>
    </w:pPr>
    <w:rPr>
      <w:rFonts w:ascii="Arial" w:hAnsi="Arial" w:cs="Arial"/>
      <w:b/>
      <w:bCs/>
      <w:i/>
      <w:iCs/>
      <w:sz w:val="28"/>
      <w:szCs w:val="28"/>
    </w:rPr>
  </w:style>
  <w:style w:type="paragraph" w:styleId="3">
    <w:name w:val="heading 3"/>
    <w:basedOn w:val="a"/>
    <w:next w:val="a"/>
    <w:qFormat/>
    <w:rsid w:val="00C531C5"/>
    <w:pPr>
      <w:keepNext/>
      <w:spacing w:before="240" w:after="60"/>
      <w:outlineLvl w:val="2"/>
    </w:pPr>
    <w:rPr>
      <w:rFonts w:ascii="Arial" w:hAnsi="Arial" w:cs="Arial"/>
      <w:b/>
      <w:bCs/>
      <w:sz w:val="26"/>
      <w:szCs w:val="26"/>
    </w:rPr>
  </w:style>
  <w:style w:type="paragraph" w:styleId="4">
    <w:name w:val="heading 4"/>
    <w:basedOn w:val="a"/>
    <w:next w:val="a"/>
    <w:qFormat/>
    <w:rsid w:val="00066A16"/>
    <w:pPr>
      <w:keepNext/>
      <w:spacing w:before="240" w:after="60"/>
      <w:outlineLvl w:val="3"/>
    </w:pPr>
    <w:rPr>
      <w:b/>
      <w:bCs/>
      <w:sz w:val="28"/>
      <w:szCs w:val="28"/>
    </w:rPr>
  </w:style>
  <w:style w:type="paragraph" w:styleId="5">
    <w:name w:val="heading 5"/>
    <w:basedOn w:val="a"/>
    <w:qFormat/>
    <w:rsid w:val="00E022BF"/>
    <w:pPr>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136D2"/>
    <w:rPr>
      <w:rFonts w:ascii="Arial" w:hAnsi="Arial" w:cs="Arial" w:hint="default"/>
      <w:strike w:val="0"/>
      <w:dstrike w:val="0"/>
      <w:color w:val="000000"/>
      <w:sz w:val="18"/>
      <w:szCs w:val="18"/>
      <w:u w:val="none"/>
      <w:effect w:val="none"/>
    </w:rPr>
  </w:style>
  <w:style w:type="paragraph" w:styleId="a4">
    <w:name w:val="Normal (Web)"/>
    <w:basedOn w:val="a"/>
    <w:rsid w:val="00D136D2"/>
    <w:pPr>
      <w:spacing w:before="100" w:beforeAutospacing="1" w:after="100" w:afterAutospacing="1"/>
    </w:pPr>
  </w:style>
  <w:style w:type="paragraph" w:styleId="a5">
    <w:name w:val="footer"/>
    <w:basedOn w:val="a"/>
    <w:rsid w:val="00A721A4"/>
    <w:pPr>
      <w:tabs>
        <w:tab w:val="center" w:pos="4677"/>
        <w:tab w:val="right" w:pos="9355"/>
      </w:tabs>
    </w:pPr>
    <w:rPr>
      <w:lang w:val="en-US" w:eastAsia="en-US"/>
    </w:rPr>
  </w:style>
  <w:style w:type="paragraph" w:styleId="HTML">
    <w:name w:val="HTML Preformatted"/>
    <w:basedOn w:val="a"/>
    <w:rsid w:val="00FE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FE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rsid w:val="008C5F70"/>
    <w:rPr>
      <w:rFonts w:ascii="Courier New" w:hAnsi="Courier New" w:cs="Courier New"/>
      <w:sz w:val="20"/>
      <w:szCs w:val="20"/>
    </w:rPr>
  </w:style>
  <w:style w:type="paragraph" w:styleId="a8">
    <w:name w:val="footnote text"/>
    <w:basedOn w:val="a"/>
    <w:semiHidden/>
    <w:rsid w:val="00EE6719"/>
    <w:rPr>
      <w:sz w:val="20"/>
      <w:szCs w:val="20"/>
    </w:rPr>
  </w:style>
  <w:style w:type="character" w:styleId="a9">
    <w:name w:val="footnote reference"/>
    <w:basedOn w:val="a0"/>
    <w:semiHidden/>
    <w:rsid w:val="00EE6719"/>
    <w:rPr>
      <w:vertAlign w:val="superscript"/>
    </w:rPr>
  </w:style>
  <w:style w:type="paragraph" w:styleId="10">
    <w:name w:val="toc 1"/>
    <w:basedOn w:val="a"/>
    <w:next w:val="a"/>
    <w:autoRedefine/>
    <w:semiHidden/>
    <w:rsid w:val="00F51222"/>
  </w:style>
  <w:style w:type="paragraph" w:styleId="20">
    <w:name w:val="toc 2"/>
    <w:basedOn w:val="a"/>
    <w:next w:val="a"/>
    <w:autoRedefine/>
    <w:semiHidden/>
    <w:rsid w:val="00F51222"/>
    <w:pPr>
      <w:ind w:left="240"/>
    </w:pPr>
  </w:style>
  <w:style w:type="paragraph" w:styleId="30">
    <w:name w:val="toc 3"/>
    <w:basedOn w:val="a"/>
    <w:next w:val="a"/>
    <w:autoRedefine/>
    <w:semiHidden/>
    <w:rsid w:val="00F51222"/>
    <w:pPr>
      <w:ind w:left="480"/>
    </w:pPr>
  </w:style>
  <w:style w:type="paragraph" w:styleId="aa">
    <w:name w:val="Body Text Indent"/>
    <w:basedOn w:val="a"/>
    <w:rsid w:val="00F84FFE"/>
    <w:pPr>
      <w:ind w:firstLine="567"/>
      <w:jc w:val="both"/>
    </w:pPr>
    <w:rPr>
      <w:rFonts w:ascii="Arial" w:hAnsi="Arial"/>
      <w:sz w:val="20"/>
      <w:szCs w:val="20"/>
    </w:rPr>
  </w:style>
  <w:style w:type="character" w:styleId="ab">
    <w:name w:val="page number"/>
    <w:basedOn w:val="a0"/>
    <w:rsid w:val="0055471F"/>
  </w:style>
  <w:style w:type="paragraph" w:styleId="21">
    <w:name w:val="Body Text Indent 2"/>
    <w:basedOn w:val="a"/>
    <w:rsid w:val="00066A16"/>
    <w:pPr>
      <w:spacing w:after="120" w:line="480" w:lineRule="auto"/>
      <w:ind w:left="283"/>
    </w:pPr>
  </w:style>
  <w:style w:type="paragraph" w:customStyle="1" w:styleId="FR1">
    <w:name w:val="FR1"/>
    <w:rsid w:val="0022668D"/>
    <w:pPr>
      <w:widowControl w:val="0"/>
      <w:autoSpaceDE w:val="0"/>
      <w:autoSpaceDN w:val="0"/>
      <w:adjustRightInd w:val="0"/>
      <w:spacing w:line="400" w:lineRule="auto"/>
      <w:ind w:left="120"/>
      <w:jc w:val="right"/>
    </w:pPr>
    <w:rPr>
      <w:b/>
      <w:bCs/>
      <w:sz w:val="22"/>
      <w:szCs w:val="22"/>
    </w:rPr>
  </w:style>
</w:styles>
</file>

<file path=word/webSettings.xml><?xml version="1.0" encoding="utf-8"?>
<w:webSettings xmlns:r="http://schemas.openxmlformats.org/officeDocument/2006/relationships" xmlns:w="http://schemas.openxmlformats.org/wordprocessingml/2006/main">
  <w:divs>
    <w:div w:id="83965614">
      <w:bodyDiv w:val="1"/>
      <w:marLeft w:val="0"/>
      <w:marRight w:val="0"/>
      <w:marTop w:val="0"/>
      <w:marBottom w:val="0"/>
      <w:divBdr>
        <w:top w:val="none" w:sz="0" w:space="0" w:color="auto"/>
        <w:left w:val="none" w:sz="0" w:space="0" w:color="auto"/>
        <w:bottom w:val="none" w:sz="0" w:space="0" w:color="auto"/>
        <w:right w:val="none" w:sz="0" w:space="0" w:color="auto"/>
      </w:divBdr>
    </w:div>
    <w:div w:id="1522746157">
      <w:bodyDiv w:val="1"/>
      <w:marLeft w:val="0"/>
      <w:marRight w:val="0"/>
      <w:marTop w:val="0"/>
      <w:marBottom w:val="0"/>
      <w:divBdr>
        <w:top w:val="none" w:sz="0" w:space="0" w:color="auto"/>
        <w:left w:val="none" w:sz="0" w:space="0" w:color="auto"/>
        <w:bottom w:val="none" w:sz="0" w:space="0" w:color="auto"/>
        <w:right w:val="none" w:sz="0" w:space="0" w:color="auto"/>
      </w:divBdr>
    </w:div>
    <w:div w:id="1614093849">
      <w:bodyDiv w:val="1"/>
      <w:marLeft w:val="0"/>
      <w:marRight w:val="0"/>
      <w:marTop w:val="0"/>
      <w:marBottom w:val="0"/>
      <w:divBdr>
        <w:top w:val="none" w:sz="0" w:space="0" w:color="auto"/>
        <w:left w:val="none" w:sz="0" w:space="0" w:color="auto"/>
        <w:bottom w:val="none" w:sz="0" w:space="0" w:color="auto"/>
        <w:right w:val="none" w:sz="0" w:space="0" w:color="auto"/>
      </w:divBdr>
    </w:div>
    <w:div w:id="1908298436">
      <w:bodyDiv w:val="1"/>
      <w:marLeft w:val="0"/>
      <w:marRight w:val="0"/>
      <w:marTop w:val="0"/>
      <w:marBottom w:val="0"/>
      <w:divBdr>
        <w:top w:val="none" w:sz="0" w:space="0" w:color="auto"/>
        <w:left w:val="none" w:sz="0" w:space="0" w:color="auto"/>
        <w:bottom w:val="none" w:sz="0" w:space="0" w:color="auto"/>
        <w:right w:val="none" w:sz="0" w:space="0" w:color="auto"/>
      </w:divBdr>
      <w:divsChild>
        <w:div w:id="2144688411">
          <w:marLeft w:val="0"/>
          <w:marRight w:val="0"/>
          <w:marTop w:val="0"/>
          <w:marBottom w:val="0"/>
          <w:divBdr>
            <w:top w:val="none" w:sz="0" w:space="0" w:color="auto"/>
            <w:left w:val="none" w:sz="0" w:space="0" w:color="auto"/>
            <w:bottom w:val="none" w:sz="0" w:space="0" w:color="auto"/>
            <w:right w:val="none" w:sz="0" w:space="0" w:color="auto"/>
          </w:divBdr>
          <w:divsChild>
            <w:div w:id="1607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fp.ru/bulletin/11tadja.htm#l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15817</Words>
  <Characters>90159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Республика Таджикистан </vt:lpstr>
    </vt:vector>
  </TitlesOfParts>
  <Company/>
  <LinksUpToDate>false</LinksUpToDate>
  <CharactersWithSpaces>105765</CharactersWithSpaces>
  <SharedDoc>false</SharedDoc>
  <HLinks>
    <vt:vector size="108" baseType="variant">
      <vt:variant>
        <vt:i4>6946874</vt:i4>
      </vt:variant>
      <vt:variant>
        <vt:i4>105</vt:i4>
      </vt:variant>
      <vt:variant>
        <vt:i4>0</vt:i4>
      </vt:variant>
      <vt:variant>
        <vt:i4>5</vt:i4>
      </vt:variant>
      <vt:variant>
        <vt:lpwstr>http://www.fp.ru/bulletin/11tadja.htm</vt:lpwstr>
      </vt:variant>
      <vt:variant>
        <vt:lpwstr>l1</vt:lpwstr>
      </vt:variant>
      <vt:variant>
        <vt:i4>1638451</vt:i4>
      </vt:variant>
      <vt:variant>
        <vt:i4>101</vt:i4>
      </vt:variant>
      <vt:variant>
        <vt:i4>0</vt:i4>
      </vt:variant>
      <vt:variant>
        <vt:i4>5</vt:i4>
      </vt:variant>
      <vt:variant>
        <vt:lpwstr/>
      </vt:variant>
      <vt:variant>
        <vt:lpwstr>_Toc150158729</vt:lpwstr>
      </vt:variant>
      <vt:variant>
        <vt:i4>1638451</vt:i4>
      </vt:variant>
      <vt:variant>
        <vt:i4>95</vt:i4>
      </vt:variant>
      <vt:variant>
        <vt:i4>0</vt:i4>
      </vt:variant>
      <vt:variant>
        <vt:i4>5</vt:i4>
      </vt:variant>
      <vt:variant>
        <vt:lpwstr/>
      </vt:variant>
      <vt:variant>
        <vt:lpwstr>_Toc150158728</vt:lpwstr>
      </vt:variant>
      <vt:variant>
        <vt:i4>1638451</vt:i4>
      </vt:variant>
      <vt:variant>
        <vt:i4>89</vt:i4>
      </vt:variant>
      <vt:variant>
        <vt:i4>0</vt:i4>
      </vt:variant>
      <vt:variant>
        <vt:i4>5</vt:i4>
      </vt:variant>
      <vt:variant>
        <vt:lpwstr/>
      </vt:variant>
      <vt:variant>
        <vt:lpwstr>_Toc150158727</vt:lpwstr>
      </vt:variant>
      <vt:variant>
        <vt:i4>1638451</vt:i4>
      </vt:variant>
      <vt:variant>
        <vt:i4>83</vt:i4>
      </vt:variant>
      <vt:variant>
        <vt:i4>0</vt:i4>
      </vt:variant>
      <vt:variant>
        <vt:i4>5</vt:i4>
      </vt:variant>
      <vt:variant>
        <vt:lpwstr/>
      </vt:variant>
      <vt:variant>
        <vt:lpwstr>_Toc150158726</vt:lpwstr>
      </vt:variant>
      <vt:variant>
        <vt:i4>1638451</vt:i4>
      </vt:variant>
      <vt:variant>
        <vt:i4>77</vt:i4>
      </vt:variant>
      <vt:variant>
        <vt:i4>0</vt:i4>
      </vt:variant>
      <vt:variant>
        <vt:i4>5</vt:i4>
      </vt:variant>
      <vt:variant>
        <vt:lpwstr/>
      </vt:variant>
      <vt:variant>
        <vt:lpwstr>_Toc150158725</vt:lpwstr>
      </vt:variant>
      <vt:variant>
        <vt:i4>1638451</vt:i4>
      </vt:variant>
      <vt:variant>
        <vt:i4>71</vt:i4>
      </vt:variant>
      <vt:variant>
        <vt:i4>0</vt:i4>
      </vt:variant>
      <vt:variant>
        <vt:i4>5</vt:i4>
      </vt:variant>
      <vt:variant>
        <vt:lpwstr/>
      </vt:variant>
      <vt:variant>
        <vt:lpwstr>_Toc150158724</vt:lpwstr>
      </vt:variant>
      <vt:variant>
        <vt:i4>1638451</vt:i4>
      </vt:variant>
      <vt:variant>
        <vt:i4>65</vt:i4>
      </vt:variant>
      <vt:variant>
        <vt:i4>0</vt:i4>
      </vt:variant>
      <vt:variant>
        <vt:i4>5</vt:i4>
      </vt:variant>
      <vt:variant>
        <vt:lpwstr/>
      </vt:variant>
      <vt:variant>
        <vt:lpwstr>_Toc150158723</vt:lpwstr>
      </vt:variant>
      <vt:variant>
        <vt:i4>1638451</vt:i4>
      </vt:variant>
      <vt:variant>
        <vt:i4>59</vt:i4>
      </vt:variant>
      <vt:variant>
        <vt:i4>0</vt:i4>
      </vt:variant>
      <vt:variant>
        <vt:i4>5</vt:i4>
      </vt:variant>
      <vt:variant>
        <vt:lpwstr/>
      </vt:variant>
      <vt:variant>
        <vt:lpwstr>_Toc150158722</vt:lpwstr>
      </vt:variant>
      <vt:variant>
        <vt:i4>1638451</vt:i4>
      </vt:variant>
      <vt:variant>
        <vt:i4>53</vt:i4>
      </vt:variant>
      <vt:variant>
        <vt:i4>0</vt:i4>
      </vt:variant>
      <vt:variant>
        <vt:i4>5</vt:i4>
      </vt:variant>
      <vt:variant>
        <vt:lpwstr/>
      </vt:variant>
      <vt:variant>
        <vt:lpwstr>_Toc150158721</vt:lpwstr>
      </vt:variant>
      <vt:variant>
        <vt:i4>1638451</vt:i4>
      </vt:variant>
      <vt:variant>
        <vt:i4>47</vt:i4>
      </vt:variant>
      <vt:variant>
        <vt:i4>0</vt:i4>
      </vt:variant>
      <vt:variant>
        <vt:i4>5</vt:i4>
      </vt:variant>
      <vt:variant>
        <vt:lpwstr/>
      </vt:variant>
      <vt:variant>
        <vt:lpwstr>_Toc150158720</vt:lpwstr>
      </vt:variant>
      <vt:variant>
        <vt:i4>1703987</vt:i4>
      </vt:variant>
      <vt:variant>
        <vt:i4>41</vt:i4>
      </vt:variant>
      <vt:variant>
        <vt:i4>0</vt:i4>
      </vt:variant>
      <vt:variant>
        <vt:i4>5</vt:i4>
      </vt:variant>
      <vt:variant>
        <vt:lpwstr/>
      </vt:variant>
      <vt:variant>
        <vt:lpwstr>_Toc150158719</vt:lpwstr>
      </vt:variant>
      <vt:variant>
        <vt:i4>1703987</vt:i4>
      </vt:variant>
      <vt:variant>
        <vt:i4>35</vt:i4>
      </vt:variant>
      <vt:variant>
        <vt:i4>0</vt:i4>
      </vt:variant>
      <vt:variant>
        <vt:i4>5</vt:i4>
      </vt:variant>
      <vt:variant>
        <vt:lpwstr/>
      </vt:variant>
      <vt:variant>
        <vt:lpwstr>_Toc150158718</vt:lpwstr>
      </vt:variant>
      <vt:variant>
        <vt:i4>1703987</vt:i4>
      </vt:variant>
      <vt:variant>
        <vt:i4>29</vt:i4>
      </vt:variant>
      <vt:variant>
        <vt:i4>0</vt:i4>
      </vt:variant>
      <vt:variant>
        <vt:i4>5</vt:i4>
      </vt:variant>
      <vt:variant>
        <vt:lpwstr/>
      </vt:variant>
      <vt:variant>
        <vt:lpwstr>_Toc150158717</vt:lpwstr>
      </vt:variant>
      <vt:variant>
        <vt:i4>1703987</vt:i4>
      </vt:variant>
      <vt:variant>
        <vt:i4>23</vt:i4>
      </vt:variant>
      <vt:variant>
        <vt:i4>0</vt:i4>
      </vt:variant>
      <vt:variant>
        <vt:i4>5</vt:i4>
      </vt:variant>
      <vt:variant>
        <vt:lpwstr/>
      </vt:variant>
      <vt:variant>
        <vt:lpwstr>_Toc150158716</vt:lpwstr>
      </vt:variant>
      <vt:variant>
        <vt:i4>1703987</vt:i4>
      </vt:variant>
      <vt:variant>
        <vt:i4>17</vt:i4>
      </vt:variant>
      <vt:variant>
        <vt:i4>0</vt:i4>
      </vt:variant>
      <vt:variant>
        <vt:i4>5</vt:i4>
      </vt:variant>
      <vt:variant>
        <vt:lpwstr/>
      </vt:variant>
      <vt:variant>
        <vt:lpwstr>_Toc150158715</vt:lpwstr>
      </vt:variant>
      <vt:variant>
        <vt:i4>1703987</vt:i4>
      </vt:variant>
      <vt:variant>
        <vt:i4>11</vt:i4>
      </vt:variant>
      <vt:variant>
        <vt:i4>0</vt:i4>
      </vt:variant>
      <vt:variant>
        <vt:i4>5</vt:i4>
      </vt:variant>
      <vt:variant>
        <vt:lpwstr/>
      </vt:variant>
      <vt:variant>
        <vt:lpwstr>_Toc150158714</vt:lpwstr>
      </vt:variant>
      <vt:variant>
        <vt:i4>1703987</vt:i4>
      </vt:variant>
      <vt:variant>
        <vt:i4>5</vt:i4>
      </vt:variant>
      <vt:variant>
        <vt:i4>0</vt:i4>
      </vt:variant>
      <vt:variant>
        <vt:i4>5</vt:i4>
      </vt:variant>
      <vt:variant>
        <vt:lpwstr/>
      </vt:variant>
      <vt:variant>
        <vt:lpwstr>_Toc150158713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Таджикистан </dc:title>
  <dc:subject/>
  <dc:creator>USER</dc:creator>
  <cp:keywords/>
  <cp:lastModifiedBy>SamLab.ws</cp:lastModifiedBy>
  <cp:revision>2</cp:revision>
  <cp:lastPrinted>2006-08-28T09:11:00Z</cp:lastPrinted>
  <dcterms:created xsi:type="dcterms:W3CDTF">2012-03-30T13:22:00Z</dcterms:created>
  <dcterms:modified xsi:type="dcterms:W3CDTF">2012-03-30T13:22:00Z</dcterms:modified>
</cp:coreProperties>
</file>